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E75E7" w14:textId="77777777" w:rsidR="003D629A" w:rsidRDefault="003D629A">
      <w:pPr>
        <w:rPr>
          <w:rFonts w:ascii="黑体" w:eastAsia="黑体" w:hAnsi="黑体" w:hint="eastAsia"/>
          <w:sz w:val="32"/>
          <w:szCs w:val="32"/>
        </w:rPr>
      </w:pPr>
    </w:p>
    <w:p w14:paraId="7A7DFC0D" w14:textId="77777777" w:rsidR="003D629A" w:rsidRDefault="003D629A">
      <w:pPr>
        <w:jc w:val="center"/>
        <w:rPr>
          <w:rFonts w:ascii="方正小标宋_GBK" w:eastAsia="方正小标宋_GBK" w:hAnsi="宋体" w:hint="eastAsia"/>
          <w:sz w:val="44"/>
          <w:szCs w:val="44"/>
        </w:rPr>
      </w:pPr>
    </w:p>
    <w:p w14:paraId="4E3B7675" w14:textId="77777777" w:rsidR="003D629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木垒哈萨克自治县市场监督管理局</w:t>
      </w:r>
    </w:p>
    <w:p w14:paraId="5A3C4A88" w14:textId="77777777" w:rsidR="003D629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604300D" w14:textId="77777777" w:rsidR="003D629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9B44B18" w14:textId="77777777" w:rsidR="003D629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4B1D8E6" w14:textId="77777777" w:rsidR="003D629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5DAA8BB" w14:textId="77777777" w:rsidR="003D629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087B1C0"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0BAE5D8"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D107A2A" w14:textId="77777777" w:rsidR="003D629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C2B9045"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E4AA060"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FF75FB5"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01FA4FB"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908FF55"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384B07"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FA31BA5"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F684316"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DE27B08" w14:textId="77777777" w:rsidR="003D629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496CC28"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822E3E3" w14:textId="77777777" w:rsidR="003D629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D8D4EA2" w14:textId="77777777" w:rsidR="003D629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10E8E85" w14:textId="77777777" w:rsidR="003D629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67E4CED"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659D3F4"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F24DF6E" w14:textId="77777777" w:rsidR="003D629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49C43C0" w14:textId="77777777" w:rsidR="003D629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9DFC67B"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8CE638F"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0CE16A1"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D46E260"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3674614"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BF858DE"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175E9D4" w14:textId="77777777" w:rsidR="003D629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3985829" w14:textId="77777777" w:rsidR="003D629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67AF72E" w14:textId="77777777" w:rsidR="003D629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6699B31" w14:textId="77777777" w:rsidR="003D629A" w:rsidRDefault="00000000">
      <w:r>
        <w:rPr>
          <w:rFonts w:ascii="仿宋_GB2312" w:eastAsia="仿宋_GB2312" w:hAnsi="仿宋_GB2312" w:cs="仿宋_GB2312" w:hint="eastAsia"/>
          <w:sz w:val="32"/>
          <w:szCs w:val="32"/>
        </w:rPr>
        <w:fldChar w:fldCharType="end"/>
      </w:r>
    </w:p>
    <w:p w14:paraId="7C738DD3" w14:textId="77777777" w:rsidR="003D629A" w:rsidRDefault="00000000">
      <w:pPr>
        <w:rPr>
          <w:rFonts w:ascii="仿宋_GB2312" w:eastAsia="仿宋_GB2312"/>
          <w:sz w:val="32"/>
          <w:szCs w:val="32"/>
        </w:rPr>
      </w:pPr>
      <w:r>
        <w:rPr>
          <w:rFonts w:ascii="仿宋_GB2312" w:eastAsia="仿宋_GB2312" w:hint="eastAsia"/>
          <w:sz w:val="32"/>
          <w:szCs w:val="32"/>
        </w:rPr>
        <w:br w:type="page"/>
      </w:r>
    </w:p>
    <w:p w14:paraId="7814CE7C" w14:textId="77777777" w:rsidR="003D629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51426E8C" w14:textId="77777777" w:rsidR="003D629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BE38F31" w14:textId="77777777" w:rsidR="007C1FC4" w:rsidRDefault="00D6706A" w:rsidP="00D6706A">
      <w:pPr>
        <w:ind w:firstLineChars="200" w:firstLine="640"/>
        <w:jc w:val="left"/>
        <w:rPr>
          <w:rFonts w:ascii="仿宋_GB2312" w:eastAsia="仿宋_GB2312"/>
          <w:sz w:val="32"/>
          <w:szCs w:val="32"/>
        </w:rPr>
      </w:pPr>
      <w:r w:rsidRPr="00D6706A">
        <w:rPr>
          <w:rFonts w:ascii="仿宋_GB2312" w:eastAsia="仿宋_GB2312" w:hint="eastAsia"/>
          <w:sz w:val="32"/>
          <w:szCs w:val="32"/>
        </w:rPr>
        <w:t>木垒县市场监督管理局的主要职能是主要负责市场综合监督管理和知识产权管理。负责市场主体统一登记注册。负责市场监管和知识产权综合执法工作。配合上级部门开展反垄断执法。负责集贸市场和个体工商户安全生产管理。负责宏观质量管理。</w:t>
      </w:r>
    </w:p>
    <w:p w14:paraId="60D23C73" w14:textId="7C65E3DD" w:rsidR="007C1FC4" w:rsidRDefault="00D6706A" w:rsidP="00D6706A">
      <w:pPr>
        <w:ind w:firstLineChars="200" w:firstLine="640"/>
        <w:jc w:val="left"/>
        <w:rPr>
          <w:rFonts w:ascii="仿宋_GB2312" w:eastAsia="仿宋_GB2312"/>
          <w:sz w:val="32"/>
          <w:szCs w:val="32"/>
        </w:rPr>
      </w:pPr>
      <w:r w:rsidRPr="00D6706A">
        <w:rPr>
          <w:rFonts w:ascii="仿宋_GB2312" w:eastAsia="仿宋_GB2312" w:hint="eastAsia"/>
          <w:sz w:val="32"/>
          <w:szCs w:val="32"/>
        </w:rPr>
        <w:t>负责产品质量安全监督管理。负责特种设备安全监督管理。负责食品安全监督管理综合协调。负责食品安全监督管理。负责统一管理标准化、计量、检验检测、认证认可工作。负责促进知识产权运用，负责保护知识产权。负责药品、医疗器械和化妆品安全监督管理。负责药品、化妆品不良反应和医疗器械不良事件监测工作。负责本部门科技与信息化建设、新闻宣传。</w:t>
      </w:r>
    </w:p>
    <w:p w14:paraId="7C97C24E" w14:textId="02E9DD0F" w:rsidR="003D629A" w:rsidRPr="00D6706A" w:rsidRDefault="00D6706A" w:rsidP="00D6706A">
      <w:pPr>
        <w:ind w:firstLineChars="200" w:firstLine="640"/>
        <w:jc w:val="left"/>
        <w:rPr>
          <w:rFonts w:ascii="仿宋_GB2312" w:eastAsia="仿宋_GB2312"/>
          <w:sz w:val="32"/>
          <w:szCs w:val="32"/>
        </w:rPr>
      </w:pPr>
      <w:r w:rsidRPr="00D6706A">
        <w:rPr>
          <w:rFonts w:ascii="仿宋_GB2312" w:eastAsia="仿宋_GB2312" w:hint="eastAsia"/>
          <w:sz w:val="32"/>
          <w:szCs w:val="32"/>
        </w:rPr>
        <w:t>承担自治县食品安全委员会的具体工作。完成自治县党委、自治县人民政府交办的其他任务</w:t>
      </w:r>
      <w:r>
        <w:rPr>
          <w:rFonts w:ascii="仿宋_GB2312" w:eastAsia="仿宋_GB2312" w:hint="eastAsia"/>
          <w:sz w:val="32"/>
          <w:szCs w:val="32"/>
        </w:rPr>
        <w:t>。</w:t>
      </w:r>
    </w:p>
    <w:p w14:paraId="088E0923" w14:textId="32F1FE04" w:rsidR="007C1FC4" w:rsidRPr="007C1FC4" w:rsidRDefault="00000000" w:rsidP="007C1FC4">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3E4A2C8" w14:textId="77777777" w:rsidR="007C1FC4" w:rsidRPr="007C1FC4" w:rsidRDefault="007C1FC4" w:rsidP="007C1FC4">
      <w:pPr>
        <w:ind w:firstLineChars="200" w:firstLine="640"/>
        <w:jc w:val="left"/>
        <w:rPr>
          <w:rFonts w:ascii="仿宋_GB2312" w:eastAsia="仿宋_GB2312"/>
          <w:b/>
          <w:sz w:val="32"/>
          <w:szCs w:val="32"/>
        </w:rPr>
      </w:pPr>
      <w:r w:rsidRPr="007C1FC4">
        <w:rPr>
          <w:rFonts w:ascii="仿宋_GB2312" w:eastAsia="仿宋_GB2312" w:hint="eastAsia"/>
          <w:sz w:val="32"/>
          <w:szCs w:val="32"/>
        </w:rPr>
        <w:t>木垒哈萨克自治县市场监督管理局2023年度，实有人数81人，其中：在职人员48人，离休人员0人，退休人员33人。</w:t>
      </w:r>
    </w:p>
    <w:p w14:paraId="65D83229" w14:textId="7D24D1B5" w:rsidR="003D629A" w:rsidRPr="00D6706A" w:rsidRDefault="00000000" w:rsidP="00D6706A">
      <w:pPr>
        <w:ind w:firstLineChars="200" w:firstLine="640"/>
        <w:jc w:val="left"/>
        <w:rPr>
          <w:rFonts w:ascii="仿宋_GB2312" w:eastAsia="仿宋_GB2312"/>
          <w:sz w:val="32"/>
          <w:szCs w:val="32"/>
        </w:rPr>
        <w:sectPr w:rsidR="003D629A" w:rsidRPr="00D6706A">
          <w:footerReference w:type="default" r:id="rId8"/>
          <w:pgSz w:w="11906" w:h="16838"/>
          <w:pgMar w:top="1440" w:right="1800" w:bottom="1440" w:left="1800" w:header="851" w:footer="992" w:gutter="0"/>
          <w:cols w:space="720"/>
          <w:docGrid w:type="lines" w:linePitch="312"/>
        </w:sectPr>
      </w:pPr>
      <w:r w:rsidRPr="00D6706A">
        <w:rPr>
          <w:rFonts w:ascii="仿宋_GB2312" w:eastAsia="仿宋_GB2312" w:hint="eastAsia"/>
          <w:sz w:val="32"/>
          <w:szCs w:val="32"/>
        </w:rPr>
        <w:t>单位无下属预算单位，下设</w:t>
      </w:r>
      <w:r w:rsidR="00D6706A">
        <w:rPr>
          <w:rFonts w:ascii="仿宋_GB2312" w:eastAsia="仿宋_GB2312" w:hint="eastAsia"/>
          <w:sz w:val="32"/>
          <w:szCs w:val="32"/>
        </w:rPr>
        <w:t>9</w:t>
      </w:r>
      <w:r w:rsidRPr="00D6706A">
        <w:rPr>
          <w:rFonts w:ascii="仿宋_GB2312" w:eastAsia="仿宋_GB2312" w:hint="eastAsia"/>
          <w:sz w:val="32"/>
          <w:szCs w:val="32"/>
        </w:rPr>
        <w:t>个处室，分别是：</w:t>
      </w:r>
      <w:r w:rsidR="00D6706A" w:rsidRPr="00D6706A">
        <w:rPr>
          <w:rFonts w:ascii="仿宋_GB2312" w:eastAsia="仿宋_GB2312" w:hint="eastAsia"/>
          <w:sz w:val="32"/>
          <w:szCs w:val="32"/>
        </w:rPr>
        <w:t>办公室、应急管理与信用监管股、知识产权广告价格监管股、行政审</w:t>
      </w:r>
      <w:r w:rsidR="00D6706A" w:rsidRPr="00D6706A">
        <w:rPr>
          <w:rFonts w:ascii="仿宋_GB2312" w:eastAsia="仿宋_GB2312" w:hint="eastAsia"/>
          <w:sz w:val="32"/>
          <w:szCs w:val="32"/>
        </w:rPr>
        <w:lastRenderedPageBreak/>
        <w:t>批股、食品生产经营监管股、药品化妆品医疗器械监管股、市场执法稽查股、标准计量质量监管股、特种设备安全监察股</w:t>
      </w:r>
      <w:r w:rsidRPr="00D6706A">
        <w:rPr>
          <w:rFonts w:ascii="仿宋_GB2312" w:eastAsia="仿宋_GB2312" w:hint="eastAsia"/>
          <w:sz w:val="32"/>
          <w:szCs w:val="32"/>
        </w:rPr>
        <w:t>。</w:t>
      </w:r>
    </w:p>
    <w:p w14:paraId="32093DA4" w14:textId="77777777" w:rsidR="003D629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78E81E3" w14:textId="77777777" w:rsidR="003D629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119BBFB"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2023年度收入总计1,165.23万元，其中：本年收入合计1,086.15万元，使用非财政拨款结余0.00万元，年初结转和结余79.08万元。</w:t>
      </w:r>
    </w:p>
    <w:p w14:paraId="734D4FD7"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2023年度支出总计1,165.23万元，其中：本年支出合计1,086.15万元，结余分配0.00万元，年末结转和结余79.08万元。</w:t>
      </w:r>
    </w:p>
    <w:p w14:paraId="77FCEC21" w14:textId="257251FB"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增加180.55万元</w:t>
      </w:r>
      <w:r>
        <w:rPr>
          <w:rFonts w:ascii="仿宋_GB2312" w:eastAsia="仿宋_GB2312" w:hint="eastAsia"/>
          <w:sz w:val="32"/>
          <w:szCs w:val="32"/>
        </w:rPr>
        <w:t>，增长18.34%，主要原因是：</w:t>
      </w:r>
      <w:r w:rsidR="008D24E7" w:rsidRPr="00D37CFF">
        <w:rPr>
          <w:rFonts w:ascii="仿宋_GB2312" w:eastAsia="仿宋_GB2312" w:hint="eastAsia"/>
          <w:sz w:val="32"/>
          <w:szCs w:val="32"/>
        </w:rPr>
        <w:t>本年单位食品安全工作经费增加</w:t>
      </w:r>
      <w:r>
        <w:rPr>
          <w:rFonts w:ascii="仿宋_GB2312" w:eastAsia="仿宋_GB2312" w:hint="eastAsia"/>
          <w:sz w:val="32"/>
          <w:szCs w:val="32"/>
        </w:rPr>
        <w:t>。</w:t>
      </w:r>
    </w:p>
    <w:p w14:paraId="3CFBA619" w14:textId="77777777" w:rsidR="003D629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D1FED84"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本年收入1,086.15万元，其中：财政拨款收入</w:t>
      </w:r>
      <w:r>
        <w:rPr>
          <w:rFonts w:ascii="仿宋_GB2312" w:eastAsia="仿宋_GB2312" w:hint="eastAsia"/>
          <w:sz w:val="32"/>
          <w:szCs w:val="32"/>
          <w:lang w:val="zh-CN"/>
        </w:rPr>
        <w:t>1,081.15</w:t>
      </w:r>
      <w:r>
        <w:rPr>
          <w:rFonts w:ascii="仿宋_GB2312" w:eastAsia="仿宋_GB2312" w:hint="eastAsia"/>
          <w:sz w:val="32"/>
          <w:szCs w:val="32"/>
        </w:rPr>
        <w:t>万元，占</w:t>
      </w:r>
      <w:r>
        <w:rPr>
          <w:rFonts w:ascii="仿宋_GB2312" w:eastAsia="仿宋_GB2312" w:hint="eastAsia"/>
          <w:sz w:val="32"/>
          <w:szCs w:val="32"/>
          <w:lang w:val="zh-CN"/>
        </w:rPr>
        <w:t>99.54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5.00</w:t>
      </w:r>
      <w:r>
        <w:rPr>
          <w:rFonts w:ascii="仿宋_GB2312" w:eastAsia="仿宋_GB2312" w:hint="eastAsia"/>
          <w:sz w:val="32"/>
          <w:szCs w:val="32"/>
        </w:rPr>
        <w:t>万元，占</w:t>
      </w:r>
      <w:r>
        <w:rPr>
          <w:rFonts w:ascii="仿宋_GB2312" w:eastAsia="仿宋_GB2312" w:hint="eastAsia"/>
          <w:sz w:val="32"/>
          <w:szCs w:val="32"/>
          <w:lang w:val="zh-CN"/>
        </w:rPr>
        <w:t>0.46</w:t>
      </w:r>
      <w:r>
        <w:rPr>
          <w:rFonts w:ascii="仿宋_GB2312" w:eastAsia="仿宋_GB2312" w:hint="eastAsia"/>
          <w:sz w:val="32"/>
          <w:szCs w:val="32"/>
        </w:rPr>
        <w:t>%。</w:t>
      </w:r>
    </w:p>
    <w:p w14:paraId="6CE7B206" w14:textId="77777777" w:rsidR="003D629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FA57E8D" w14:textId="77777777" w:rsidR="003D629A" w:rsidRPr="00D6706A" w:rsidRDefault="00000000">
      <w:pPr>
        <w:ind w:firstLineChars="200" w:firstLine="640"/>
        <w:jc w:val="left"/>
        <w:rPr>
          <w:rFonts w:ascii="仿宋_GB2312" w:eastAsia="仿宋_GB2312"/>
          <w:sz w:val="32"/>
          <w:szCs w:val="32"/>
        </w:rPr>
      </w:pPr>
      <w:r w:rsidRPr="00D6706A">
        <w:rPr>
          <w:rFonts w:ascii="仿宋_GB2312" w:eastAsia="仿宋_GB2312" w:hint="eastAsia"/>
          <w:sz w:val="32"/>
          <w:szCs w:val="32"/>
        </w:rPr>
        <w:t>本年支出1,086.15万元，其中：基本支出1,055.64万元，占97.19%；项目支出30.51万元，占2.81%；上缴上级支出0.00万元，占0.00%；经营支出0.00万元，占0.00%；对附属单位补助支出0.00万元，占0.00%。</w:t>
      </w:r>
    </w:p>
    <w:p w14:paraId="5AF4B020" w14:textId="77777777" w:rsidR="003D629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7815B1B5"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1,081.15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1,081.15</w:t>
      </w:r>
      <w:r>
        <w:rPr>
          <w:rFonts w:ascii="仿宋_GB2312" w:eastAsia="仿宋_GB2312" w:hint="eastAsia"/>
          <w:sz w:val="32"/>
          <w:szCs w:val="32"/>
        </w:rPr>
        <w:t>万元。财政拨款支出总计</w:t>
      </w:r>
      <w:r>
        <w:rPr>
          <w:rFonts w:ascii="仿宋_GB2312" w:eastAsia="仿宋_GB2312" w:hint="eastAsia"/>
          <w:sz w:val="32"/>
          <w:szCs w:val="32"/>
          <w:lang w:val="zh-CN"/>
        </w:rPr>
        <w:t>1,081.15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1,081.15</w:t>
      </w:r>
      <w:r>
        <w:rPr>
          <w:rFonts w:ascii="仿宋_GB2312" w:eastAsia="仿宋_GB2312" w:hint="eastAsia"/>
          <w:sz w:val="32"/>
          <w:szCs w:val="32"/>
        </w:rPr>
        <w:t>万元。</w:t>
      </w:r>
    </w:p>
    <w:p w14:paraId="734F7725" w14:textId="18C6EE5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增加175.55万元</w:t>
      </w:r>
      <w:r>
        <w:rPr>
          <w:rFonts w:ascii="仿宋_GB2312" w:eastAsia="仿宋_GB2312" w:hint="eastAsia"/>
          <w:sz w:val="32"/>
          <w:szCs w:val="32"/>
        </w:rPr>
        <w:t>，增长19.38%,主要原因是：</w:t>
      </w:r>
      <w:r w:rsidR="008D24E7" w:rsidRPr="00D37CFF">
        <w:rPr>
          <w:rFonts w:ascii="仿宋_GB2312" w:eastAsia="仿宋_GB2312" w:hint="eastAsia"/>
          <w:sz w:val="32"/>
          <w:szCs w:val="32"/>
        </w:rPr>
        <w:t>本年单位食品安全工作经费增加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1,012.33</w:t>
      </w:r>
      <w:r>
        <w:rPr>
          <w:rFonts w:ascii="仿宋_GB2312" w:eastAsia="仿宋_GB2312" w:hint="eastAsia"/>
          <w:sz w:val="32"/>
          <w:szCs w:val="32"/>
        </w:rPr>
        <w:t>万元，决算数</w:t>
      </w:r>
      <w:r>
        <w:rPr>
          <w:rFonts w:ascii="仿宋_GB2312" w:eastAsia="仿宋_GB2312" w:hint="eastAsia"/>
          <w:sz w:val="32"/>
          <w:szCs w:val="32"/>
          <w:lang w:val="zh-CN"/>
        </w:rPr>
        <w:t>1,081.15</w:t>
      </w:r>
      <w:r>
        <w:rPr>
          <w:rFonts w:ascii="仿宋_GB2312" w:eastAsia="仿宋_GB2312" w:hint="eastAsia"/>
          <w:sz w:val="32"/>
          <w:szCs w:val="32"/>
        </w:rPr>
        <w:t>万元，预决算差异率6.80%，主要原因是：</w:t>
      </w:r>
      <w:r w:rsidR="008D24E7" w:rsidRPr="008D24E7">
        <w:rPr>
          <w:rFonts w:ascii="仿宋_GB2312" w:eastAsia="仿宋_GB2312" w:hint="eastAsia"/>
          <w:sz w:val="32"/>
          <w:szCs w:val="32"/>
        </w:rPr>
        <w:t>年中追加地理标识鹰嘴豆项目经费</w:t>
      </w:r>
      <w:r>
        <w:rPr>
          <w:rFonts w:ascii="仿宋_GB2312" w:eastAsia="仿宋_GB2312" w:hint="eastAsia"/>
          <w:sz w:val="32"/>
          <w:szCs w:val="32"/>
        </w:rPr>
        <w:t>。</w:t>
      </w:r>
    </w:p>
    <w:p w14:paraId="4A9AB329" w14:textId="77777777" w:rsidR="003D629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BD81B51" w14:textId="77777777" w:rsidR="003D629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C9CA9BA" w14:textId="01AA9A0B" w:rsidR="003D629A" w:rsidRDefault="00000000" w:rsidP="006A7C25">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2023年度一般公共预算财政拨款支出1,081.15万元，占本年支出合计的</w:t>
      </w:r>
      <w:r>
        <w:rPr>
          <w:rFonts w:ascii="仿宋_GB2312" w:eastAsia="仿宋_GB2312" w:hint="eastAsia"/>
          <w:sz w:val="32"/>
          <w:szCs w:val="32"/>
          <w:lang w:val="zh-CN"/>
        </w:rPr>
        <w:t>99.54%</w:t>
      </w:r>
      <w:r>
        <w:rPr>
          <w:rFonts w:ascii="仿宋_GB2312" w:eastAsia="仿宋_GB2312" w:hint="eastAsia"/>
          <w:sz w:val="32"/>
          <w:szCs w:val="32"/>
        </w:rPr>
        <w:t>。与上年相比，</w:t>
      </w:r>
      <w:r>
        <w:rPr>
          <w:rFonts w:ascii="仿宋_GB2312" w:eastAsia="仿宋_GB2312" w:hint="eastAsia"/>
          <w:sz w:val="32"/>
          <w:szCs w:val="32"/>
          <w:lang w:val="zh-CN"/>
        </w:rPr>
        <w:t>增加175.55万元</w:t>
      </w:r>
      <w:r>
        <w:rPr>
          <w:rFonts w:ascii="仿宋_GB2312" w:eastAsia="仿宋_GB2312" w:hint="eastAsia"/>
          <w:sz w:val="32"/>
          <w:szCs w:val="32"/>
        </w:rPr>
        <w:t>，增长19.38%,主要原因是：</w:t>
      </w:r>
      <w:r w:rsidR="008D24E7" w:rsidRPr="00D37CFF">
        <w:rPr>
          <w:rFonts w:ascii="仿宋_GB2312" w:eastAsia="仿宋_GB2312" w:hint="eastAsia"/>
          <w:sz w:val="32"/>
          <w:szCs w:val="32"/>
        </w:rPr>
        <w:t>本年单位食品安全工作经费增加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1,012.33</w:t>
      </w:r>
      <w:r>
        <w:rPr>
          <w:rFonts w:ascii="仿宋_GB2312" w:eastAsia="仿宋_GB2312" w:hint="eastAsia"/>
          <w:sz w:val="32"/>
          <w:szCs w:val="32"/>
        </w:rPr>
        <w:t>万元，决算数</w:t>
      </w:r>
      <w:r>
        <w:rPr>
          <w:rFonts w:ascii="仿宋_GB2312" w:eastAsia="仿宋_GB2312" w:hint="eastAsia"/>
          <w:sz w:val="32"/>
          <w:szCs w:val="32"/>
          <w:lang w:val="zh-CN"/>
        </w:rPr>
        <w:t>1,081.15</w:t>
      </w:r>
      <w:r>
        <w:rPr>
          <w:rFonts w:ascii="仿宋_GB2312" w:eastAsia="仿宋_GB2312" w:hint="eastAsia"/>
          <w:sz w:val="32"/>
          <w:szCs w:val="32"/>
        </w:rPr>
        <w:t>万元，预决算差异率</w:t>
      </w:r>
      <w:r>
        <w:rPr>
          <w:rFonts w:ascii="仿宋_GB2312" w:eastAsia="仿宋_GB2312" w:hint="eastAsia"/>
          <w:sz w:val="32"/>
          <w:szCs w:val="32"/>
          <w:lang w:val="zh-CN"/>
        </w:rPr>
        <w:t>6.80%</w:t>
      </w:r>
      <w:r>
        <w:rPr>
          <w:rFonts w:ascii="仿宋_GB2312" w:eastAsia="仿宋_GB2312" w:hint="eastAsia"/>
          <w:sz w:val="32"/>
          <w:szCs w:val="32"/>
        </w:rPr>
        <w:t>，主要原因是：</w:t>
      </w:r>
      <w:r w:rsidR="008D24E7" w:rsidRPr="008D24E7">
        <w:rPr>
          <w:rFonts w:ascii="仿宋_GB2312" w:eastAsia="仿宋_GB2312" w:hint="eastAsia"/>
          <w:sz w:val="32"/>
          <w:szCs w:val="32"/>
        </w:rPr>
        <w:t>年中追加地理标识鹰嘴豆项目经费</w:t>
      </w:r>
      <w:r>
        <w:rPr>
          <w:rFonts w:ascii="仿宋_GB2312" w:eastAsia="仿宋_GB2312" w:hint="eastAsia"/>
          <w:sz w:val="32"/>
          <w:szCs w:val="32"/>
        </w:rPr>
        <w:t>。</w:t>
      </w:r>
    </w:p>
    <w:p w14:paraId="4127F9FF" w14:textId="77777777" w:rsidR="003D629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5AE72AB" w14:textId="77777777" w:rsidR="003D629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777.16</w:t>
      </w:r>
      <w:r>
        <w:rPr>
          <w:rFonts w:ascii="仿宋_GB2312" w:eastAsia="仿宋_GB2312"/>
          <w:kern w:val="2"/>
          <w:sz w:val="32"/>
          <w:szCs w:val="32"/>
          <w:lang w:val="zh-CN"/>
        </w:rPr>
        <w:t>万元，占</w:t>
      </w:r>
      <w:r>
        <w:rPr>
          <w:rFonts w:ascii="仿宋_GB2312" w:eastAsia="仿宋_GB2312" w:hint="eastAsia"/>
          <w:kern w:val="2"/>
          <w:sz w:val="32"/>
          <w:szCs w:val="32"/>
          <w:lang w:val="zh-CN"/>
        </w:rPr>
        <w:t>71.88</w:t>
      </w:r>
      <w:r>
        <w:rPr>
          <w:rFonts w:ascii="仿宋_GB2312" w:eastAsia="仿宋_GB2312"/>
          <w:kern w:val="2"/>
          <w:sz w:val="32"/>
          <w:szCs w:val="32"/>
          <w:lang w:val="zh-CN"/>
        </w:rPr>
        <w:t>%；</w:t>
      </w:r>
    </w:p>
    <w:p w14:paraId="4E321CF8" w14:textId="4DBECD9A" w:rsidR="003D629A" w:rsidRDefault="00D6706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223.89</w:t>
      </w:r>
      <w:r>
        <w:rPr>
          <w:rFonts w:ascii="仿宋_GB2312" w:eastAsia="仿宋_GB2312"/>
          <w:kern w:val="2"/>
          <w:sz w:val="32"/>
          <w:szCs w:val="32"/>
          <w:lang w:val="zh-CN"/>
        </w:rPr>
        <w:t>万元，占</w:t>
      </w:r>
      <w:r>
        <w:rPr>
          <w:rFonts w:ascii="仿宋_GB2312" w:eastAsia="仿宋_GB2312" w:hint="eastAsia"/>
          <w:kern w:val="2"/>
          <w:sz w:val="32"/>
          <w:szCs w:val="32"/>
          <w:lang w:val="zh-CN"/>
        </w:rPr>
        <w:t>20.71</w:t>
      </w:r>
      <w:r>
        <w:rPr>
          <w:rFonts w:ascii="仿宋_GB2312" w:eastAsia="仿宋_GB2312"/>
          <w:kern w:val="2"/>
          <w:sz w:val="32"/>
          <w:szCs w:val="32"/>
          <w:lang w:val="zh-CN"/>
        </w:rPr>
        <w:t>%；</w:t>
      </w:r>
    </w:p>
    <w:p w14:paraId="74BD67D0" w14:textId="75E34648" w:rsidR="003D629A" w:rsidRDefault="00D6706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61.43</w:t>
      </w:r>
      <w:r>
        <w:rPr>
          <w:rFonts w:ascii="仿宋_GB2312" w:eastAsia="仿宋_GB2312"/>
          <w:kern w:val="2"/>
          <w:sz w:val="32"/>
          <w:szCs w:val="32"/>
          <w:lang w:val="zh-CN"/>
        </w:rPr>
        <w:t>万元，占</w:t>
      </w:r>
      <w:r>
        <w:rPr>
          <w:rFonts w:ascii="仿宋_GB2312" w:eastAsia="仿宋_GB2312" w:hint="eastAsia"/>
          <w:kern w:val="2"/>
          <w:sz w:val="32"/>
          <w:szCs w:val="32"/>
          <w:lang w:val="zh-CN"/>
        </w:rPr>
        <w:t>5.68</w:t>
      </w:r>
      <w:r>
        <w:rPr>
          <w:rFonts w:ascii="仿宋_GB2312" w:eastAsia="仿宋_GB2312"/>
          <w:kern w:val="2"/>
          <w:sz w:val="32"/>
          <w:szCs w:val="32"/>
          <w:lang w:val="zh-CN"/>
        </w:rPr>
        <w:t>%；</w:t>
      </w:r>
    </w:p>
    <w:p w14:paraId="69CA322F" w14:textId="464D7EC2" w:rsidR="003D629A" w:rsidRDefault="00D6706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.其他支出（类）</w:t>
      </w:r>
      <w:r>
        <w:rPr>
          <w:rFonts w:ascii="仿宋_GB2312" w:eastAsia="仿宋_GB2312" w:hint="eastAsia"/>
          <w:kern w:val="2"/>
          <w:sz w:val="32"/>
          <w:szCs w:val="32"/>
          <w:lang w:val="zh-CN"/>
        </w:rPr>
        <w:t>18.66</w:t>
      </w:r>
      <w:r>
        <w:rPr>
          <w:rFonts w:ascii="仿宋_GB2312" w:eastAsia="仿宋_GB2312"/>
          <w:kern w:val="2"/>
          <w:sz w:val="32"/>
          <w:szCs w:val="32"/>
          <w:lang w:val="zh-CN"/>
        </w:rPr>
        <w:t>万元，占</w:t>
      </w:r>
      <w:r>
        <w:rPr>
          <w:rFonts w:ascii="仿宋_GB2312" w:eastAsia="仿宋_GB2312" w:hint="eastAsia"/>
          <w:kern w:val="2"/>
          <w:sz w:val="32"/>
          <w:szCs w:val="32"/>
          <w:lang w:val="zh-CN"/>
        </w:rPr>
        <w:t>1.73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5F5D1F66" w14:textId="77777777" w:rsidR="003D629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28A7016" w14:textId="54F8B53B"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1.一般公共服务支出（类）市场监督管理事务（款）其他市场监督管理事务（项）:支出决算数为13.70万元，比上年决算增加13.70万元，增长100%，主要原因是：</w:t>
      </w:r>
      <w:r w:rsidR="00D6706A" w:rsidRPr="00D37CFF">
        <w:rPr>
          <w:rFonts w:ascii="仿宋_GB2312" w:eastAsia="仿宋_GB2312" w:hint="eastAsia"/>
          <w:sz w:val="32"/>
          <w:szCs w:val="32"/>
        </w:rPr>
        <w:t>本年单位新增市场监督管理局事务项目经费</w:t>
      </w:r>
      <w:r w:rsidRPr="00D37CFF">
        <w:rPr>
          <w:rFonts w:ascii="仿宋_GB2312" w:eastAsia="仿宋_GB2312" w:hint="eastAsia"/>
          <w:sz w:val="32"/>
          <w:szCs w:val="32"/>
        </w:rPr>
        <w:t>。</w:t>
      </w:r>
    </w:p>
    <w:p w14:paraId="63FAC246" w14:textId="58FEE2EC"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2.一般公共服务支出（类）市场监督管理事务（款）行政运行（项）:支出决算数为475.62万元，比上年决算减少270.86万元，下降36.28%，主要原因是：</w:t>
      </w:r>
      <w:r w:rsidR="00D6706A" w:rsidRPr="00D37CFF">
        <w:rPr>
          <w:rFonts w:ascii="仿宋_GB2312" w:eastAsia="仿宋_GB2312" w:hint="eastAsia"/>
          <w:sz w:val="32"/>
          <w:szCs w:val="32"/>
        </w:rPr>
        <w:t>本年单位</w:t>
      </w:r>
      <w:r w:rsidR="006A7C25">
        <w:rPr>
          <w:rFonts w:ascii="仿宋_GB2312" w:eastAsia="仿宋_GB2312" w:hint="eastAsia"/>
          <w:sz w:val="32"/>
          <w:szCs w:val="32"/>
        </w:rPr>
        <w:t>行政</w:t>
      </w:r>
      <w:r w:rsidR="00D6706A" w:rsidRPr="00D37CFF">
        <w:rPr>
          <w:rFonts w:ascii="仿宋_GB2312" w:eastAsia="仿宋_GB2312" w:hint="eastAsia"/>
          <w:sz w:val="32"/>
          <w:szCs w:val="32"/>
        </w:rPr>
        <w:t>人员减少，相应减少薪资、津贴补贴、奖金等</w:t>
      </w:r>
      <w:r w:rsidRPr="00D37CFF">
        <w:rPr>
          <w:rFonts w:ascii="仿宋_GB2312" w:eastAsia="仿宋_GB2312" w:hint="eastAsia"/>
          <w:sz w:val="32"/>
          <w:szCs w:val="32"/>
        </w:rPr>
        <w:t>。</w:t>
      </w:r>
    </w:p>
    <w:p w14:paraId="25FBDFCF" w14:textId="1D4201B5"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3.住房保障支出（类）住房改革支出（款）住房公积金（项）:支出决算数为61.43万元，比上年决算增加1.85万元，增长3.11%，主要原因是：</w:t>
      </w:r>
      <w:r w:rsidR="006A7C25" w:rsidRPr="00D37CFF">
        <w:rPr>
          <w:rFonts w:ascii="仿宋_GB2312" w:eastAsia="仿宋_GB2312" w:hint="eastAsia"/>
          <w:sz w:val="32"/>
          <w:szCs w:val="32"/>
        </w:rPr>
        <w:t>住房公积金</w:t>
      </w:r>
      <w:r w:rsidR="006A7C25">
        <w:rPr>
          <w:rFonts w:ascii="仿宋_GB2312" w:eastAsia="仿宋_GB2312" w:hint="eastAsia"/>
          <w:sz w:val="32"/>
          <w:szCs w:val="32"/>
        </w:rPr>
        <w:t>基数上调，</w:t>
      </w:r>
      <w:r w:rsidR="006A7C25" w:rsidRPr="00D37CFF">
        <w:rPr>
          <w:rFonts w:ascii="仿宋_GB2312" w:eastAsia="仿宋_GB2312" w:hint="eastAsia"/>
          <w:sz w:val="32"/>
          <w:szCs w:val="32"/>
        </w:rPr>
        <w:t>住房公积金</w:t>
      </w:r>
      <w:r w:rsidR="006A7C25">
        <w:rPr>
          <w:rFonts w:ascii="仿宋_GB2312" w:eastAsia="仿宋_GB2312" w:hint="eastAsia"/>
          <w:sz w:val="32"/>
          <w:szCs w:val="32"/>
        </w:rPr>
        <w:t>增加</w:t>
      </w:r>
      <w:r w:rsidRPr="00D37CFF">
        <w:rPr>
          <w:rFonts w:ascii="仿宋_GB2312" w:eastAsia="仿宋_GB2312" w:hint="eastAsia"/>
          <w:sz w:val="32"/>
          <w:szCs w:val="32"/>
        </w:rPr>
        <w:t>。</w:t>
      </w:r>
    </w:p>
    <w:p w14:paraId="4AC5BCA6" w14:textId="6B1EF1AD"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4.一般公共服务支出（类）市场监督管理事务（款）食品安全监管（项）:支出决算数为13.81万元，比上年决算增加13.81万元，增长100%，主要原因是：</w:t>
      </w:r>
      <w:r w:rsidR="00D37CFF" w:rsidRPr="00D37CFF">
        <w:rPr>
          <w:rFonts w:ascii="仿宋_GB2312" w:eastAsia="仿宋_GB2312" w:hint="eastAsia"/>
          <w:sz w:val="32"/>
          <w:szCs w:val="32"/>
        </w:rPr>
        <w:t>本年单位食品安全工作经费增加</w:t>
      </w:r>
      <w:r w:rsidRPr="00D37CFF">
        <w:rPr>
          <w:rFonts w:ascii="仿宋_GB2312" w:eastAsia="仿宋_GB2312" w:hint="eastAsia"/>
          <w:sz w:val="32"/>
          <w:szCs w:val="32"/>
        </w:rPr>
        <w:t>。</w:t>
      </w:r>
    </w:p>
    <w:p w14:paraId="1EE30BD7" w14:textId="08AAB480"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5.社会保障和就业支出（类）抚恤（款）死亡抚恤（项）:支出决算数为108.27万元，比上年决算增加107.12万元，增长9</w:t>
      </w:r>
      <w:r w:rsidR="007C1FC4">
        <w:rPr>
          <w:rFonts w:ascii="仿宋_GB2312" w:eastAsia="仿宋_GB2312" w:hint="eastAsia"/>
          <w:sz w:val="32"/>
          <w:szCs w:val="32"/>
        </w:rPr>
        <w:t>,</w:t>
      </w:r>
      <w:r w:rsidRPr="00D37CFF">
        <w:rPr>
          <w:rFonts w:ascii="仿宋_GB2312" w:eastAsia="仿宋_GB2312" w:hint="eastAsia"/>
          <w:sz w:val="32"/>
          <w:szCs w:val="32"/>
        </w:rPr>
        <w:t>298.56%，主要原因是：</w:t>
      </w:r>
      <w:r w:rsidR="00D37CFF" w:rsidRPr="00D37CFF">
        <w:rPr>
          <w:rFonts w:ascii="仿宋_GB2312" w:eastAsia="仿宋_GB2312" w:hint="eastAsia"/>
          <w:sz w:val="32"/>
          <w:szCs w:val="32"/>
        </w:rPr>
        <w:t>本年常住人口死亡人数增加，丧葬抚恤金增加</w:t>
      </w:r>
      <w:r w:rsidRPr="00D37CFF">
        <w:rPr>
          <w:rFonts w:ascii="仿宋_GB2312" w:eastAsia="仿宋_GB2312" w:hint="eastAsia"/>
          <w:sz w:val="32"/>
          <w:szCs w:val="32"/>
        </w:rPr>
        <w:t>。</w:t>
      </w:r>
    </w:p>
    <w:p w14:paraId="074A014A" w14:textId="4A8A2BB6"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lastRenderedPageBreak/>
        <w:t>6.一般公共服务支出（类）市场监督管理事务（款）事业运行（项）:支出决算数为271.04万元，比上年决算增加271.04万元，增长100%，主要原因是：</w:t>
      </w:r>
      <w:r w:rsidR="00D37CFF" w:rsidRPr="00D37CFF">
        <w:rPr>
          <w:rFonts w:ascii="仿宋_GB2312" w:eastAsia="仿宋_GB2312" w:hint="eastAsia"/>
          <w:sz w:val="32"/>
          <w:szCs w:val="32"/>
        </w:rPr>
        <w:t>单位事业人员</w:t>
      </w:r>
      <w:r w:rsidR="006A7C25">
        <w:rPr>
          <w:rFonts w:ascii="仿宋_GB2312" w:eastAsia="仿宋_GB2312" w:hint="eastAsia"/>
          <w:sz w:val="32"/>
          <w:szCs w:val="32"/>
        </w:rPr>
        <w:t>增加</w:t>
      </w:r>
      <w:r w:rsidR="00D37CFF" w:rsidRPr="00D37CFF">
        <w:rPr>
          <w:rFonts w:ascii="仿宋_GB2312" w:eastAsia="仿宋_GB2312" w:hint="eastAsia"/>
          <w:sz w:val="32"/>
          <w:szCs w:val="32"/>
        </w:rPr>
        <w:t>，相应增加人员薪资、津贴补贴、奖金等</w:t>
      </w:r>
      <w:r w:rsidRPr="00D37CFF">
        <w:rPr>
          <w:rFonts w:ascii="仿宋_GB2312" w:eastAsia="仿宋_GB2312" w:hint="eastAsia"/>
          <w:sz w:val="32"/>
          <w:szCs w:val="32"/>
        </w:rPr>
        <w:t>。</w:t>
      </w:r>
    </w:p>
    <w:p w14:paraId="3D20209E" w14:textId="56F36653"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7.社会保障和就业支出（类）行政事业单位养老支出（款）事业单位离退休（项）:支出决算数为0.96万元，比上年决算增加0.96万元，增长100%，主要原因是：</w:t>
      </w:r>
      <w:r w:rsidR="00D37CFF" w:rsidRPr="00D37CFF">
        <w:rPr>
          <w:rFonts w:ascii="仿宋_GB2312" w:eastAsia="仿宋_GB2312" w:hint="eastAsia"/>
          <w:sz w:val="32"/>
          <w:szCs w:val="32"/>
        </w:rPr>
        <w:t>单位本年公务员绩效奖资金增加</w:t>
      </w:r>
      <w:r w:rsidRPr="00D37CFF">
        <w:rPr>
          <w:rFonts w:ascii="仿宋_GB2312" w:eastAsia="仿宋_GB2312" w:hint="eastAsia"/>
          <w:sz w:val="32"/>
          <w:szCs w:val="32"/>
        </w:rPr>
        <w:t>。</w:t>
      </w:r>
    </w:p>
    <w:p w14:paraId="149011BC" w14:textId="0248A873"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8.社会保障和就业支出（类）行政事业单位养老支出（款）行政单位离退休（项）:支出决算数为9.75万元，比上年决算增加4.49万元，增长85.32%，主要原因是：</w:t>
      </w:r>
      <w:r w:rsidR="00D37CFF" w:rsidRPr="00D37CFF">
        <w:rPr>
          <w:rFonts w:ascii="仿宋_GB2312" w:eastAsia="仿宋_GB2312" w:hint="eastAsia"/>
          <w:sz w:val="32"/>
          <w:szCs w:val="32"/>
        </w:rPr>
        <w:t>单位本年公务员绩效奖资金增加</w:t>
      </w:r>
      <w:r w:rsidRPr="00D37CFF">
        <w:rPr>
          <w:rFonts w:ascii="仿宋_GB2312" w:eastAsia="仿宋_GB2312" w:hint="eastAsia"/>
          <w:sz w:val="32"/>
          <w:szCs w:val="32"/>
        </w:rPr>
        <w:t>。</w:t>
      </w:r>
    </w:p>
    <w:p w14:paraId="760525F2" w14:textId="441D7BA2"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9.一般公共服务支出（类）市场监督管理事务（款）质量基础（项）:支出决算数为3.00万元，比上年决算增加3.00万元，增长100%，主要原因是：</w:t>
      </w:r>
      <w:r w:rsidR="00D37CFF" w:rsidRPr="00D37CFF">
        <w:rPr>
          <w:rFonts w:ascii="仿宋_GB2312" w:eastAsia="仿宋_GB2312" w:hint="eastAsia"/>
          <w:sz w:val="32"/>
          <w:szCs w:val="32"/>
        </w:rPr>
        <w:t>本年单位新增地理标识鹰嘴豆项目经费</w:t>
      </w:r>
      <w:r w:rsidRPr="00D37CFF">
        <w:rPr>
          <w:rFonts w:ascii="仿宋_GB2312" w:eastAsia="仿宋_GB2312" w:hint="eastAsia"/>
          <w:sz w:val="32"/>
          <w:szCs w:val="32"/>
        </w:rPr>
        <w:t>。</w:t>
      </w:r>
    </w:p>
    <w:p w14:paraId="3E8DAE26" w14:textId="7476E9A6"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10.社会保障和就业支出（类）行政事业单位养老支出（款）机关事业单位职业年金缴费支出（项）:支出决算数为26.69万元，比上年决算增加26.69万元，增长100%，主要原因是：</w:t>
      </w:r>
      <w:r w:rsidR="00D37CFF" w:rsidRPr="00D37CFF">
        <w:rPr>
          <w:rFonts w:ascii="仿宋_GB2312" w:eastAsia="仿宋_GB2312" w:hint="eastAsia"/>
          <w:sz w:val="32"/>
          <w:szCs w:val="32"/>
        </w:rPr>
        <w:t>上年度该经费在主款核算，未单独设立款项，本年度根据预算细化要求明细列支</w:t>
      </w:r>
      <w:r w:rsidRPr="00D37CFF">
        <w:rPr>
          <w:rFonts w:ascii="仿宋_GB2312" w:eastAsia="仿宋_GB2312" w:hint="eastAsia"/>
          <w:sz w:val="32"/>
          <w:szCs w:val="32"/>
        </w:rPr>
        <w:t>。</w:t>
      </w:r>
    </w:p>
    <w:p w14:paraId="5C5EBDBF" w14:textId="526E6796"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11.其他支出（类）其他支出（款）其他支出（项）:支</w:t>
      </w:r>
      <w:r w:rsidRPr="00D37CFF">
        <w:rPr>
          <w:rFonts w:ascii="仿宋_GB2312" w:eastAsia="仿宋_GB2312" w:hint="eastAsia"/>
          <w:sz w:val="32"/>
          <w:szCs w:val="32"/>
        </w:rPr>
        <w:lastRenderedPageBreak/>
        <w:t>出决算数为18.66万元，比上年决算增加2.52万元，增长15.60%，主要原因是：</w:t>
      </w:r>
      <w:r w:rsidR="00D37CFF" w:rsidRPr="00D37CFF">
        <w:rPr>
          <w:rFonts w:ascii="仿宋_GB2312" w:eastAsia="仿宋_GB2312" w:hint="eastAsia"/>
          <w:sz w:val="32"/>
          <w:szCs w:val="32"/>
        </w:rPr>
        <w:t>本年单位办公经费、生活补助经费增加</w:t>
      </w:r>
      <w:r w:rsidRPr="00D37CFF">
        <w:rPr>
          <w:rFonts w:ascii="仿宋_GB2312" w:eastAsia="仿宋_GB2312" w:hint="eastAsia"/>
          <w:sz w:val="32"/>
          <w:szCs w:val="32"/>
        </w:rPr>
        <w:t>。</w:t>
      </w:r>
    </w:p>
    <w:p w14:paraId="39A22F57" w14:textId="3DA00860" w:rsidR="003D629A" w:rsidRPr="00D37CFF" w:rsidRDefault="00000000" w:rsidP="00D37CFF">
      <w:pPr>
        <w:ind w:firstLineChars="200" w:firstLine="640"/>
        <w:jc w:val="left"/>
        <w:rPr>
          <w:rFonts w:ascii="仿宋_GB2312" w:eastAsia="仿宋_GB2312"/>
          <w:sz w:val="32"/>
          <w:szCs w:val="32"/>
        </w:rPr>
      </w:pPr>
      <w:r w:rsidRPr="00D37CFF">
        <w:rPr>
          <w:rFonts w:ascii="仿宋_GB2312" w:eastAsia="仿宋_GB2312" w:hint="eastAsia"/>
          <w:sz w:val="32"/>
          <w:szCs w:val="32"/>
        </w:rPr>
        <w:t>12.社会保障和就业支出（类）行政事业单位养老支出（款）机关事业单位基本养老保险缴费支出（项）:支出决算数为78.21万元，比上年决算增加1.23万元，增长1.60%，主要原因是：</w:t>
      </w:r>
      <w:r w:rsidR="00D37CFF" w:rsidRPr="00D37CFF">
        <w:rPr>
          <w:rFonts w:ascii="仿宋_GB2312" w:eastAsia="仿宋_GB2312" w:hint="eastAsia"/>
          <w:sz w:val="32"/>
          <w:szCs w:val="32"/>
        </w:rPr>
        <w:t>单位社保基数调增，人员养老保险缴费增加</w:t>
      </w:r>
      <w:r w:rsidRPr="00D37CFF">
        <w:rPr>
          <w:rFonts w:ascii="仿宋_GB2312" w:eastAsia="仿宋_GB2312" w:hint="eastAsia"/>
          <w:sz w:val="32"/>
          <w:szCs w:val="32"/>
        </w:rPr>
        <w:t>。</w:t>
      </w:r>
    </w:p>
    <w:p w14:paraId="1DFEE61D" w14:textId="77777777" w:rsidR="003D629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6CEA147" w14:textId="22B2351B"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1,050.64万元，其中：人员经费958.42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45AACFA0" w14:textId="4A8D5469" w:rsidR="003D629A" w:rsidRDefault="00000000" w:rsidP="008D24E7">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公用经费92.22万元，包括：办公费、印刷费、水费、电费、邮电费、取暖费、差旅费、劳务费、委托业务费、工会经费、公务用车运行维护费、其他交通费用、其他商品和服务支出</w:t>
      </w:r>
      <w:r w:rsidR="008D24E7">
        <w:rPr>
          <w:rFonts w:ascii="仿宋_GB2312" w:eastAsia="仿宋_GB2312" w:hint="eastAsia"/>
          <w:sz w:val="32"/>
          <w:szCs w:val="32"/>
        </w:rPr>
        <w:t>。</w:t>
      </w:r>
    </w:p>
    <w:p w14:paraId="44EBF954" w14:textId="77777777" w:rsidR="003D629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BC8DAF1" w14:textId="25E5D96E"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“三公”经费支出7.17万元，</w:t>
      </w:r>
      <w:r>
        <w:rPr>
          <w:rFonts w:ascii="仿宋_GB2312" w:eastAsia="仿宋_GB2312" w:hint="eastAsia"/>
          <w:sz w:val="32"/>
          <w:szCs w:val="32"/>
        </w:rPr>
        <w:t>比上年</w:t>
      </w:r>
      <w:r>
        <w:rPr>
          <w:rFonts w:ascii="仿宋_GB2312" w:eastAsia="仿宋_GB2312" w:hint="eastAsia"/>
          <w:sz w:val="32"/>
          <w:szCs w:val="32"/>
          <w:lang w:val="zh-CN"/>
        </w:rPr>
        <w:t>减少0.19万元，</w:t>
      </w:r>
      <w:r>
        <w:rPr>
          <w:rFonts w:ascii="仿宋_GB2312" w:eastAsia="仿宋_GB2312" w:hint="eastAsia"/>
          <w:sz w:val="32"/>
          <w:szCs w:val="32"/>
        </w:rPr>
        <w:t>下降2.62%,</w:t>
      </w:r>
      <w:r>
        <w:rPr>
          <w:rFonts w:ascii="仿宋_GB2312" w:eastAsia="仿宋_GB2312" w:hint="eastAsia"/>
          <w:sz w:val="32"/>
          <w:szCs w:val="32"/>
          <w:lang w:val="zh-CN"/>
        </w:rPr>
        <w:t>主要原因是：</w:t>
      </w:r>
      <w:r w:rsidR="008D24E7" w:rsidRPr="008D24E7">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。其中：因公出国（境）费支</w:t>
      </w:r>
      <w:r w:rsidRPr="00CC581D">
        <w:rPr>
          <w:rFonts w:ascii="仿宋_GB2312" w:eastAsia="仿宋_GB2312" w:hint="eastAsia"/>
          <w:sz w:val="32"/>
          <w:szCs w:val="32"/>
          <w:lang w:val="zh-CN"/>
        </w:rPr>
        <w:lastRenderedPageBreak/>
        <w:t>出0.00万元，占0.00%，比上年增加0.00万元，</w:t>
      </w:r>
      <w:r w:rsidRPr="00E03255">
        <w:rPr>
          <w:rFonts w:ascii="仿宋_GB2312" w:eastAsia="仿宋_GB2312" w:hint="eastAsia"/>
          <w:sz w:val="32"/>
          <w:szCs w:val="32"/>
          <w:lang w:val="zh-CN"/>
        </w:rPr>
        <w:t>增长0.00%,</w:t>
      </w:r>
      <w:r w:rsidRPr="00CC581D">
        <w:rPr>
          <w:rFonts w:ascii="仿宋_GB2312" w:eastAsia="仿宋_GB2312" w:hint="eastAsia"/>
          <w:sz w:val="32"/>
          <w:szCs w:val="32"/>
          <w:lang w:val="zh-CN"/>
        </w:rPr>
        <w:t>主要原因是：</w:t>
      </w:r>
      <w:r w:rsidR="008D24E7" w:rsidRPr="00CC581D">
        <w:rPr>
          <w:rFonts w:ascii="仿宋_GB2312" w:eastAsia="仿宋_GB2312" w:hint="eastAsia"/>
          <w:sz w:val="32"/>
          <w:szCs w:val="32"/>
          <w:lang w:val="zh-CN"/>
        </w:rPr>
        <w:t>单位本年无此项经费</w:t>
      </w:r>
      <w:r w:rsidRPr="00CC581D">
        <w:rPr>
          <w:rFonts w:ascii="仿宋_GB2312" w:eastAsia="仿宋_GB2312" w:hint="eastAsia"/>
          <w:sz w:val="32"/>
          <w:szCs w:val="32"/>
          <w:lang w:val="zh-CN"/>
        </w:rPr>
        <w:t>；</w:t>
      </w:r>
      <w:r w:rsidRPr="00E03255">
        <w:rPr>
          <w:rFonts w:ascii="仿宋_GB2312" w:eastAsia="仿宋_GB2312" w:hint="eastAsia"/>
          <w:sz w:val="32"/>
          <w:szCs w:val="32"/>
          <w:lang w:val="zh-CN"/>
        </w:rPr>
        <w:t>公务用车购置及运行维护费支出7.17万元，占100.00%，比上年增加0.00万元，增长0.00%,主要原因是：</w:t>
      </w:r>
      <w:r w:rsidR="00E03255" w:rsidRPr="00E03255">
        <w:rPr>
          <w:rFonts w:ascii="仿宋_GB2312" w:eastAsia="仿宋_GB2312" w:hint="eastAsia"/>
          <w:sz w:val="32"/>
          <w:szCs w:val="32"/>
          <w:lang w:val="zh-CN"/>
        </w:rPr>
        <w:t>与上年对比无差异</w:t>
      </w:r>
      <w:r w:rsidRPr="00E03255">
        <w:rPr>
          <w:rFonts w:ascii="仿宋_GB2312" w:eastAsia="仿宋_GB2312" w:hint="eastAsia"/>
          <w:sz w:val="32"/>
          <w:szCs w:val="32"/>
          <w:lang w:val="zh-CN"/>
        </w:rPr>
        <w:t>；</w:t>
      </w:r>
      <w:r w:rsidRPr="00CC581D">
        <w:rPr>
          <w:rFonts w:ascii="仿宋_GB2312" w:eastAsia="仿宋_GB2312" w:hint="eastAsia"/>
          <w:sz w:val="32"/>
          <w:szCs w:val="32"/>
          <w:lang w:val="zh-CN"/>
        </w:rPr>
        <w:t>公务接待费支出0.00万元，占0.00%，比上年减少0.19万元，</w:t>
      </w:r>
      <w:r w:rsidRPr="00E03255">
        <w:rPr>
          <w:rFonts w:ascii="仿宋_GB2312" w:eastAsia="仿宋_GB2312" w:hint="eastAsia"/>
          <w:sz w:val="32"/>
          <w:szCs w:val="32"/>
          <w:lang w:val="zh-CN"/>
        </w:rPr>
        <w:t>下降100.00%,</w:t>
      </w:r>
      <w:r w:rsidRPr="00CC581D">
        <w:rPr>
          <w:rFonts w:ascii="仿宋_GB2312" w:eastAsia="仿宋_GB2312" w:hint="eastAsia"/>
          <w:sz w:val="32"/>
          <w:szCs w:val="32"/>
          <w:lang w:val="zh-CN"/>
        </w:rPr>
        <w:t>主要原因是：</w:t>
      </w:r>
      <w:r w:rsidR="007C1FC4">
        <w:rPr>
          <w:rFonts w:ascii="仿宋_GB2312" w:eastAsia="仿宋_GB2312" w:hint="eastAsia"/>
          <w:sz w:val="32"/>
          <w:szCs w:val="32"/>
          <w:lang w:val="zh-CN"/>
        </w:rPr>
        <w:t>单位本年无此项经费</w:t>
      </w:r>
      <w:r w:rsidRPr="00CC581D">
        <w:rPr>
          <w:rFonts w:ascii="仿宋_GB2312" w:eastAsia="仿宋_GB2312" w:hint="eastAsia"/>
          <w:sz w:val="32"/>
          <w:szCs w:val="32"/>
          <w:lang w:val="zh-CN"/>
        </w:rPr>
        <w:t>。</w:t>
      </w:r>
    </w:p>
    <w:p w14:paraId="538417B5" w14:textId="77777777"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D8E5186" w14:textId="5C9A7F72" w:rsidR="003D629A" w:rsidRDefault="00000000">
      <w:pPr>
        <w:ind w:firstLineChars="200" w:firstLine="640"/>
        <w:jc w:val="left"/>
        <w:rPr>
          <w:rFonts w:ascii="仿宋_GB2312" w:eastAsia="仿宋_GB2312"/>
          <w:sz w:val="32"/>
          <w:szCs w:val="32"/>
          <w:lang w:val="zh-CN"/>
        </w:rPr>
      </w:pPr>
      <w:r w:rsidRPr="00CC581D">
        <w:rPr>
          <w:rFonts w:ascii="仿宋_GB2312" w:eastAsia="仿宋_GB2312" w:hint="eastAsia"/>
          <w:sz w:val="32"/>
          <w:szCs w:val="32"/>
          <w:lang w:val="zh-CN"/>
        </w:rPr>
        <w:t>因公出国（境）费支出0.00万元，开支内容包括</w:t>
      </w:r>
      <w:r w:rsidR="008D24E7" w:rsidRPr="00CC581D">
        <w:rPr>
          <w:rFonts w:ascii="仿宋_GB2312" w:eastAsia="仿宋_GB2312" w:hint="eastAsia"/>
          <w:sz w:val="32"/>
          <w:szCs w:val="32"/>
          <w:lang w:val="zh-CN"/>
        </w:rPr>
        <w:t>单位本年无此项经费</w:t>
      </w:r>
      <w:r w:rsidRPr="00CC581D">
        <w:rPr>
          <w:rFonts w:ascii="仿宋_GB2312" w:eastAsia="仿宋_GB2312" w:hint="eastAsia"/>
          <w:sz w:val="32"/>
          <w:szCs w:val="32"/>
          <w:lang w:val="zh-CN"/>
        </w:rPr>
        <w:t>。单位全年安排的因公出国（境）团组0个，因公出国（境）0人次。</w:t>
      </w:r>
    </w:p>
    <w:p w14:paraId="27DA4232" w14:textId="12EC10B0"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公务用车购置及运行维护费7.17万元，其中：公务用车购置费0.00万元，公务用车运行维护费7.17万元。公务用车运行维护费开支内容包括</w:t>
      </w:r>
      <w:r w:rsidR="008D24E7" w:rsidRPr="008D24E7">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。公务用车购置数0辆，公务用车保有量6辆。国有资产占用情况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6辆，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8D24E7">
        <w:rPr>
          <w:rFonts w:ascii="仿宋_GB2312" w:eastAsia="仿宋_GB2312" w:hint="eastAsia"/>
          <w:sz w:val="32"/>
          <w:szCs w:val="32"/>
          <w:lang w:val="zh-CN"/>
        </w:rPr>
        <w:t>对比无差异</w:t>
      </w:r>
      <w:r>
        <w:rPr>
          <w:rFonts w:ascii="仿宋_GB2312" w:eastAsia="仿宋_GB2312" w:hint="eastAsia"/>
          <w:sz w:val="32"/>
          <w:szCs w:val="32"/>
          <w:lang w:val="zh-CN"/>
        </w:rPr>
        <w:t>。</w:t>
      </w:r>
    </w:p>
    <w:p w14:paraId="7B2A3AB2" w14:textId="4B1CEC3D"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8D24E7" w:rsidRPr="008D24E7">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1E1ACA42" w14:textId="46336D9B" w:rsidR="003D629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预算数7.17万元，决算数7.17万元，预决算差异率0.00%，主要原因是：</w:t>
      </w:r>
      <w:r w:rsidR="008D24E7" w:rsidRPr="008D24E7">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w:t>
      </w:r>
      <w:r>
        <w:rPr>
          <w:rFonts w:ascii="仿宋_GB2312" w:eastAsia="仿宋_GB2312" w:hint="eastAsia"/>
          <w:sz w:val="32"/>
          <w:szCs w:val="32"/>
          <w:lang w:val="zh-CN"/>
        </w:rPr>
        <w:lastRenderedPageBreak/>
        <w:t>预决算差异率0.00%，主要原因是：</w:t>
      </w:r>
      <w:r w:rsidR="00172834" w:rsidRPr="0017283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2834" w:rsidRPr="0017283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预算数7.17万元，决算数7.17万元，预决算差异率0.00%，主要原因是：</w:t>
      </w:r>
      <w:r w:rsidR="00172834" w:rsidRPr="0017283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2834" w:rsidRPr="00172834">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04CE08BE" w14:textId="77777777" w:rsidR="003D629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E606EA5"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C70BF69" w14:textId="77777777" w:rsidR="003D629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4D9F19D" w14:textId="77777777" w:rsidR="003D629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28C66B2" w14:textId="77777777" w:rsidR="003D629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F4C8CC8" w14:textId="77777777" w:rsidR="003D629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6C1D7DB" w14:textId="4BE07AA8" w:rsidR="003D629A" w:rsidRPr="00CC581D" w:rsidRDefault="00000000">
      <w:pPr>
        <w:ind w:firstLineChars="200" w:firstLine="640"/>
        <w:jc w:val="left"/>
        <w:rPr>
          <w:rFonts w:ascii="仿宋_GB2312" w:eastAsia="仿宋_GB2312"/>
          <w:sz w:val="32"/>
          <w:szCs w:val="32"/>
        </w:rPr>
      </w:pPr>
      <w:bookmarkStart w:id="24" w:name="_Toc227"/>
      <w:bookmarkStart w:id="25" w:name="_Toc26704"/>
      <w:r w:rsidRPr="00CC581D">
        <w:rPr>
          <w:rFonts w:ascii="仿宋_GB2312" w:eastAsia="仿宋_GB2312" w:hint="eastAsia"/>
          <w:sz w:val="32"/>
          <w:szCs w:val="32"/>
        </w:rPr>
        <w:t>2023年度木垒哈萨克自治县市场监督管理局（行政单位和参照公务员法管理事业单位）机关运行经费支出92.22万元，比上年增加22.30万元，增长31.89%，主要原因是：</w:t>
      </w:r>
      <w:r w:rsidR="00172834" w:rsidRPr="00CC581D">
        <w:rPr>
          <w:rFonts w:ascii="仿宋_GB2312" w:eastAsia="仿宋_GB2312" w:hint="eastAsia"/>
          <w:sz w:val="32"/>
          <w:szCs w:val="32"/>
        </w:rPr>
        <w:t>本年单位</w:t>
      </w:r>
      <w:r w:rsidR="00172834">
        <w:rPr>
          <w:rFonts w:ascii="仿宋_GB2312" w:eastAsia="仿宋_GB2312" w:hint="eastAsia"/>
          <w:sz w:val="32"/>
          <w:szCs w:val="32"/>
        </w:rPr>
        <w:t>办公费、印刷费、水费、电费、邮电费增加</w:t>
      </w:r>
      <w:r w:rsidRPr="00CC581D">
        <w:rPr>
          <w:rFonts w:ascii="仿宋_GB2312" w:eastAsia="仿宋_GB2312" w:hint="eastAsia"/>
          <w:sz w:val="32"/>
          <w:szCs w:val="32"/>
        </w:rPr>
        <w:t>。</w:t>
      </w:r>
    </w:p>
    <w:p w14:paraId="3582C87F" w14:textId="77777777" w:rsidR="003D629A"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7552851A" w14:textId="77777777" w:rsidR="003D629A" w:rsidRPr="00172834" w:rsidRDefault="00000000">
      <w:pPr>
        <w:ind w:firstLineChars="200" w:firstLine="640"/>
        <w:jc w:val="left"/>
        <w:rPr>
          <w:rFonts w:ascii="仿宋_GB2312" w:eastAsia="仿宋_GB2312"/>
          <w:sz w:val="32"/>
          <w:szCs w:val="32"/>
        </w:rPr>
      </w:pPr>
      <w:r w:rsidRPr="00172834">
        <w:rPr>
          <w:rFonts w:ascii="仿宋_GB2312" w:eastAsia="仿宋_GB2312" w:hint="eastAsia"/>
          <w:sz w:val="32"/>
          <w:szCs w:val="32"/>
        </w:rPr>
        <w:t>2023年度政府采购支出总额29.49万元，其中：政府采购货物支出12.56万元、政府采购工程支出0.00万元、政府采购服务支出16.93万元。</w:t>
      </w:r>
    </w:p>
    <w:p w14:paraId="79C935E5" w14:textId="77777777" w:rsidR="003D629A" w:rsidRPr="00172834" w:rsidRDefault="00000000">
      <w:pPr>
        <w:ind w:firstLineChars="200" w:firstLine="640"/>
        <w:jc w:val="left"/>
        <w:rPr>
          <w:rFonts w:ascii="仿宋_GB2312" w:eastAsia="仿宋_GB2312"/>
          <w:sz w:val="32"/>
          <w:szCs w:val="32"/>
        </w:rPr>
      </w:pPr>
      <w:r w:rsidRPr="00172834">
        <w:rPr>
          <w:rFonts w:ascii="仿宋_GB2312" w:eastAsia="仿宋_GB2312" w:hint="eastAsia"/>
          <w:sz w:val="32"/>
          <w:szCs w:val="32"/>
        </w:rPr>
        <w:t>授予中小企业合同金额29.49万元，占政府采购支出总额的100.00</w:t>
      </w:r>
      <w:r w:rsidRPr="00172834">
        <w:rPr>
          <w:rFonts w:ascii="仿宋_GB2312" w:eastAsia="仿宋_GB2312"/>
          <w:sz w:val="32"/>
          <w:szCs w:val="32"/>
        </w:rPr>
        <w:t>%</w:t>
      </w:r>
      <w:r w:rsidRPr="00172834">
        <w:rPr>
          <w:rFonts w:ascii="仿宋_GB2312" w:eastAsia="仿宋_GB2312" w:hint="eastAsia"/>
          <w:sz w:val="32"/>
          <w:szCs w:val="32"/>
        </w:rPr>
        <w:t>，其中：授予小微企业合同金额20.00万元，占政府采购支出总额的67.81</w:t>
      </w:r>
      <w:r w:rsidRPr="00172834">
        <w:rPr>
          <w:rFonts w:ascii="仿宋_GB2312" w:eastAsia="仿宋_GB2312"/>
          <w:sz w:val="32"/>
          <w:szCs w:val="32"/>
        </w:rPr>
        <w:t>%</w:t>
      </w:r>
      <w:r w:rsidRPr="00172834">
        <w:rPr>
          <w:rFonts w:ascii="仿宋_GB2312" w:eastAsia="仿宋_GB2312" w:hint="eastAsia"/>
          <w:sz w:val="32"/>
          <w:szCs w:val="32"/>
        </w:rPr>
        <w:t>。</w:t>
      </w:r>
    </w:p>
    <w:p w14:paraId="37259158" w14:textId="77777777" w:rsidR="003D629A"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745C040" w14:textId="075802F0" w:rsidR="003D629A" w:rsidRPr="00172834" w:rsidRDefault="00000000">
      <w:pPr>
        <w:ind w:firstLineChars="200" w:firstLine="640"/>
        <w:jc w:val="left"/>
        <w:rPr>
          <w:rFonts w:ascii="仿宋_GB2312" w:eastAsia="仿宋_GB2312"/>
          <w:sz w:val="32"/>
          <w:szCs w:val="32"/>
        </w:rPr>
      </w:pPr>
      <w:r w:rsidRPr="00172834">
        <w:rPr>
          <w:rFonts w:ascii="仿宋_GB2312" w:eastAsia="仿宋_GB2312" w:hint="eastAsia"/>
          <w:sz w:val="32"/>
          <w:szCs w:val="32"/>
        </w:rPr>
        <w:t>截至2023年12月31日，固定资产原值616.13万元，房屋1</w:t>
      </w:r>
      <w:r w:rsidR="00CC581D">
        <w:rPr>
          <w:rFonts w:ascii="仿宋_GB2312" w:eastAsia="仿宋_GB2312" w:hint="eastAsia"/>
          <w:sz w:val="32"/>
          <w:szCs w:val="32"/>
        </w:rPr>
        <w:t>,</w:t>
      </w:r>
      <w:r w:rsidRPr="00172834">
        <w:rPr>
          <w:rFonts w:ascii="仿宋_GB2312" w:eastAsia="仿宋_GB2312" w:hint="eastAsia"/>
          <w:sz w:val="32"/>
          <w:szCs w:val="32"/>
        </w:rPr>
        <w:t>787.21平方米，价值316.61万元。车辆6辆，价值195.14万元，其中：副部（省）级及以上领导用车0辆、主要负责人用车0辆、机要通信用车0辆、应急保障用车0辆、执法执勤用车0辆、特种专业技术用车4辆、离退休干部服务用车0辆、其他用车2辆，其他用车主要是：</w:t>
      </w:r>
      <w:r w:rsidR="00172834">
        <w:rPr>
          <w:rFonts w:ascii="仿宋_GB2312" w:eastAsia="仿宋_GB2312" w:hint="eastAsia"/>
          <w:sz w:val="32"/>
          <w:szCs w:val="32"/>
        </w:rPr>
        <w:t>单位业务用车</w:t>
      </w:r>
      <w:r w:rsidRPr="00172834">
        <w:rPr>
          <w:rFonts w:ascii="仿宋_GB2312" w:eastAsia="仿宋_GB2312" w:hint="eastAsia"/>
          <w:sz w:val="32"/>
          <w:szCs w:val="32"/>
        </w:rPr>
        <w:t>；单价100万元（含）以上设备（不含车辆）0台（套）。</w:t>
      </w:r>
    </w:p>
    <w:p w14:paraId="09ED2494" w14:textId="77777777" w:rsidR="003D629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3D65E56" w14:textId="6E5257FC" w:rsidR="00A07A31" w:rsidRPr="00A07A31" w:rsidRDefault="00000000" w:rsidP="00A07A31">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07A31" w:rsidRPr="00A07A31">
        <w:rPr>
          <w:rFonts w:ascii="仿宋_GB2312" w:eastAsia="仿宋_GB2312"/>
          <w:sz w:val="32"/>
          <w:szCs w:val="32"/>
        </w:rPr>
        <w:t>1,165.23</w:t>
      </w:r>
      <w:r>
        <w:rPr>
          <w:rFonts w:ascii="仿宋_GB2312" w:eastAsia="仿宋_GB2312" w:hint="eastAsia"/>
          <w:sz w:val="32"/>
          <w:szCs w:val="32"/>
        </w:rPr>
        <w:t>万元，实际执行总额</w:t>
      </w:r>
      <w:r w:rsidR="00A07A31" w:rsidRPr="00A07A31">
        <w:rPr>
          <w:rFonts w:ascii="仿宋_GB2312" w:eastAsia="仿宋_GB2312"/>
          <w:sz w:val="32"/>
          <w:szCs w:val="32"/>
        </w:rPr>
        <w:t>1,086.15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07A31">
        <w:rPr>
          <w:rFonts w:ascii="仿宋_GB2312" w:eastAsia="仿宋_GB2312" w:hint="eastAsia"/>
          <w:sz w:val="32"/>
          <w:szCs w:val="32"/>
        </w:rPr>
        <w:t>4</w:t>
      </w:r>
      <w:r>
        <w:rPr>
          <w:rFonts w:ascii="仿宋_GB2312" w:eastAsia="仿宋_GB2312" w:hint="eastAsia"/>
          <w:sz w:val="32"/>
          <w:szCs w:val="32"/>
        </w:rPr>
        <w:t>个，全年预算数</w:t>
      </w:r>
      <w:r w:rsidR="00A07A31" w:rsidRPr="00A07A31">
        <w:rPr>
          <w:rFonts w:ascii="仿宋_GB2312" w:eastAsia="仿宋_GB2312"/>
          <w:sz w:val="32"/>
          <w:szCs w:val="32"/>
        </w:rPr>
        <w:t>56.84</w:t>
      </w:r>
      <w:r>
        <w:rPr>
          <w:rFonts w:ascii="仿宋_GB2312" w:eastAsia="仿宋_GB2312" w:hint="eastAsia"/>
          <w:sz w:val="32"/>
          <w:szCs w:val="32"/>
        </w:rPr>
        <w:t>万元，全年执行数</w:t>
      </w:r>
      <w:r w:rsidR="00A07A31" w:rsidRPr="00A07A31">
        <w:rPr>
          <w:rFonts w:ascii="仿宋_GB2312" w:eastAsia="仿宋_GB2312"/>
          <w:sz w:val="32"/>
          <w:szCs w:val="32"/>
        </w:rPr>
        <w:t>56.84</w:t>
      </w:r>
      <w:r>
        <w:rPr>
          <w:rFonts w:ascii="仿宋_GB2312" w:eastAsia="仿宋_GB2312" w:hint="eastAsia"/>
          <w:sz w:val="32"/>
          <w:szCs w:val="32"/>
        </w:rPr>
        <w:t>万元。</w:t>
      </w:r>
      <w:r w:rsidR="00A07A31" w:rsidRPr="00A07A31">
        <w:rPr>
          <w:rFonts w:ascii="仿宋_GB2312" w:eastAsia="仿宋_GB2312" w:hint="eastAsia"/>
          <w:sz w:val="32"/>
          <w:szCs w:val="32"/>
        </w:rPr>
        <w:t>预算绩效管理取得的成效：一是做好群众服务工作，保障社会大局稳定，提高群众安全感；二是促进统筹规划和综合协调，提升人居</w:t>
      </w:r>
      <w:r w:rsidR="00A07A31" w:rsidRPr="00A07A31">
        <w:rPr>
          <w:rFonts w:ascii="仿宋_GB2312" w:eastAsia="仿宋_GB2312" w:hint="eastAsia"/>
          <w:sz w:val="32"/>
          <w:szCs w:val="32"/>
        </w:rPr>
        <w:lastRenderedPageBreak/>
        <w:t>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46"/>
        <w:gridCol w:w="1199"/>
        <w:gridCol w:w="1616"/>
        <w:gridCol w:w="1168"/>
        <w:gridCol w:w="1063"/>
        <w:gridCol w:w="621"/>
        <w:gridCol w:w="702"/>
        <w:gridCol w:w="607"/>
      </w:tblGrid>
      <w:tr w:rsidR="00A07A31" w:rsidRPr="00A07A31" w14:paraId="0A746A93" w14:textId="77777777" w:rsidTr="00A07A31">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FFEF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部门（单位）整体支出绩效目标自评表</w:t>
            </w:r>
          </w:p>
        </w:tc>
      </w:tr>
      <w:tr w:rsidR="00A07A31" w:rsidRPr="00A07A31" w14:paraId="5DE30075" w14:textId="77777777" w:rsidTr="00A07A31">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9490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（2023年度）</w:t>
            </w:r>
          </w:p>
        </w:tc>
      </w:tr>
      <w:tr w:rsidR="00A07A31" w:rsidRPr="00A07A31" w14:paraId="0EE5D32B" w14:textId="77777777" w:rsidTr="00A07A31">
        <w:trPr>
          <w:trHeight w:val="660"/>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578D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部门（单位）名称</w:t>
            </w:r>
          </w:p>
        </w:tc>
        <w:tc>
          <w:tcPr>
            <w:tcW w:w="6976" w:type="dxa"/>
            <w:gridSpan w:val="7"/>
            <w:tcBorders>
              <w:top w:val="single" w:sz="4" w:space="0" w:color="auto"/>
              <w:left w:val="nil"/>
              <w:bottom w:val="single" w:sz="4" w:space="0" w:color="auto"/>
              <w:right w:val="single" w:sz="4" w:space="0" w:color="auto"/>
            </w:tcBorders>
            <w:shd w:val="clear" w:color="auto" w:fill="auto"/>
            <w:noWrap/>
            <w:vAlign w:val="center"/>
            <w:hideMark/>
          </w:tcPr>
          <w:p w14:paraId="4948F4D8"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木垒哈萨克自治县市场监督管理局</w:t>
            </w:r>
          </w:p>
        </w:tc>
      </w:tr>
      <w:tr w:rsidR="00A07A31" w:rsidRPr="00A07A31" w14:paraId="28B034C5" w14:textId="77777777" w:rsidTr="00A07A31">
        <w:trPr>
          <w:trHeight w:val="570"/>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2E42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部门资金（万元）</w:t>
            </w:r>
          </w:p>
        </w:tc>
        <w:tc>
          <w:tcPr>
            <w:tcW w:w="1199" w:type="dxa"/>
            <w:tcBorders>
              <w:top w:val="nil"/>
              <w:left w:val="nil"/>
              <w:bottom w:val="single" w:sz="4" w:space="0" w:color="auto"/>
              <w:right w:val="single" w:sz="4" w:space="0" w:color="auto"/>
            </w:tcBorders>
            <w:shd w:val="clear" w:color="auto" w:fill="auto"/>
            <w:vAlign w:val="center"/>
            <w:hideMark/>
          </w:tcPr>
          <w:p w14:paraId="1857633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资金来源</w:t>
            </w:r>
          </w:p>
        </w:tc>
        <w:tc>
          <w:tcPr>
            <w:tcW w:w="1616" w:type="dxa"/>
            <w:tcBorders>
              <w:top w:val="nil"/>
              <w:left w:val="nil"/>
              <w:bottom w:val="single" w:sz="4" w:space="0" w:color="auto"/>
              <w:right w:val="single" w:sz="4" w:space="0" w:color="auto"/>
            </w:tcBorders>
            <w:shd w:val="clear" w:color="auto" w:fill="auto"/>
            <w:vAlign w:val="center"/>
            <w:hideMark/>
          </w:tcPr>
          <w:p w14:paraId="6B87086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年初预算数</w:t>
            </w:r>
          </w:p>
        </w:tc>
        <w:tc>
          <w:tcPr>
            <w:tcW w:w="1168" w:type="dxa"/>
            <w:tcBorders>
              <w:top w:val="nil"/>
              <w:left w:val="nil"/>
              <w:bottom w:val="single" w:sz="4" w:space="0" w:color="auto"/>
              <w:right w:val="single" w:sz="4" w:space="0" w:color="auto"/>
            </w:tcBorders>
            <w:shd w:val="clear" w:color="auto" w:fill="auto"/>
            <w:vAlign w:val="center"/>
            <w:hideMark/>
          </w:tcPr>
          <w:p w14:paraId="365A512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全年预算数</w:t>
            </w:r>
          </w:p>
        </w:tc>
        <w:tc>
          <w:tcPr>
            <w:tcW w:w="1063" w:type="dxa"/>
            <w:tcBorders>
              <w:top w:val="nil"/>
              <w:left w:val="nil"/>
              <w:bottom w:val="single" w:sz="4" w:space="0" w:color="auto"/>
              <w:right w:val="single" w:sz="4" w:space="0" w:color="auto"/>
            </w:tcBorders>
            <w:shd w:val="clear" w:color="auto" w:fill="auto"/>
            <w:vAlign w:val="center"/>
            <w:hideMark/>
          </w:tcPr>
          <w:p w14:paraId="41E90BA1"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全年执行数</w:t>
            </w:r>
          </w:p>
        </w:tc>
        <w:tc>
          <w:tcPr>
            <w:tcW w:w="621" w:type="dxa"/>
            <w:tcBorders>
              <w:top w:val="nil"/>
              <w:left w:val="nil"/>
              <w:bottom w:val="single" w:sz="4" w:space="0" w:color="auto"/>
              <w:right w:val="single" w:sz="4" w:space="0" w:color="auto"/>
            </w:tcBorders>
            <w:shd w:val="clear" w:color="auto" w:fill="auto"/>
            <w:vAlign w:val="center"/>
            <w:hideMark/>
          </w:tcPr>
          <w:p w14:paraId="247008F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分值权重</w:t>
            </w:r>
          </w:p>
        </w:tc>
        <w:tc>
          <w:tcPr>
            <w:tcW w:w="702" w:type="dxa"/>
            <w:tcBorders>
              <w:top w:val="nil"/>
              <w:left w:val="nil"/>
              <w:bottom w:val="single" w:sz="4" w:space="0" w:color="auto"/>
              <w:right w:val="single" w:sz="4" w:space="0" w:color="auto"/>
            </w:tcBorders>
            <w:shd w:val="clear" w:color="auto" w:fill="auto"/>
            <w:vAlign w:val="center"/>
            <w:hideMark/>
          </w:tcPr>
          <w:p w14:paraId="7915A228"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执行率</w:t>
            </w:r>
          </w:p>
        </w:tc>
        <w:tc>
          <w:tcPr>
            <w:tcW w:w="607" w:type="dxa"/>
            <w:tcBorders>
              <w:top w:val="nil"/>
              <w:left w:val="nil"/>
              <w:bottom w:val="single" w:sz="4" w:space="0" w:color="auto"/>
              <w:right w:val="single" w:sz="4" w:space="0" w:color="auto"/>
            </w:tcBorders>
            <w:shd w:val="clear" w:color="auto" w:fill="auto"/>
            <w:vAlign w:val="center"/>
            <w:hideMark/>
          </w:tcPr>
          <w:p w14:paraId="4DFAC6F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得分</w:t>
            </w:r>
          </w:p>
        </w:tc>
      </w:tr>
      <w:tr w:rsidR="00A07A31" w:rsidRPr="00A07A31" w14:paraId="050ED672" w14:textId="77777777" w:rsidTr="00A07A31">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0AE53C24"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hideMark/>
          </w:tcPr>
          <w:p w14:paraId="1740EB0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中央安排</w:t>
            </w:r>
          </w:p>
        </w:tc>
        <w:tc>
          <w:tcPr>
            <w:tcW w:w="1616" w:type="dxa"/>
            <w:tcBorders>
              <w:top w:val="nil"/>
              <w:left w:val="nil"/>
              <w:bottom w:val="single" w:sz="4" w:space="0" w:color="auto"/>
              <w:right w:val="single" w:sz="4" w:space="0" w:color="auto"/>
            </w:tcBorders>
            <w:shd w:val="clear" w:color="auto" w:fill="auto"/>
            <w:vAlign w:val="center"/>
            <w:hideMark/>
          </w:tcPr>
          <w:p w14:paraId="30842223" w14:textId="2D9023D0"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168" w:type="dxa"/>
            <w:tcBorders>
              <w:top w:val="nil"/>
              <w:left w:val="nil"/>
              <w:bottom w:val="single" w:sz="4" w:space="0" w:color="auto"/>
              <w:right w:val="single" w:sz="4" w:space="0" w:color="auto"/>
            </w:tcBorders>
            <w:shd w:val="clear" w:color="auto" w:fill="auto"/>
            <w:vAlign w:val="center"/>
            <w:hideMark/>
          </w:tcPr>
          <w:p w14:paraId="581E68F6" w14:textId="65D9F90A"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063" w:type="dxa"/>
            <w:tcBorders>
              <w:top w:val="nil"/>
              <w:left w:val="nil"/>
              <w:bottom w:val="single" w:sz="4" w:space="0" w:color="auto"/>
              <w:right w:val="single" w:sz="4" w:space="0" w:color="auto"/>
            </w:tcBorders>
            <w:shd w:val="clear" w:color="auto" w:fill="auto"/>
            <w:vAlign w:val="center"/>
            <w:hideMark/>
          </w:tcPr>
          <w:p w14:paraId="21AD93D0" w14:textId="1FBEAD84"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621" w:type="dxa"/>
            <w:tcBorders>
              <w:top w:val="nil"/>
              <w:left w:val="nil"/>
              <w:bottom w:val="single" w:sz="4" w:space="0" w:color="auto"/>
              <w:right w:val="single" w:sz="4" w:space="0" w:color="auto"/>
            </w:tcBorders>
            <w:shd w:val="clear" w:color="auto" w:fill="auto"/>
            <w:vAlign w:val="center"/>
            <w:hideMark/>
          </w:tcPr>
          <w:p w14:paraId="1B0C625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vAlign w:val="center"/>
            <w:hideMark/>
          </w:tcPr>
          <w:p w14:paraId="45264E6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100%</w:t>
            </w:r>
          </w:p>
        </w:tc>
        <w:tc>
          <w:tcPr>
            <w:tcW w:w="607" w:type="dxa"/>
            <w:tcBorders>
              <w:top w:val="nil"/>
              <w:left w:val="nil"/>
              <w:bottom w:val="single" w:sz="4" w:space="0" w:color="auto"/>
              <w:right w:val="single" w:sz="4" w:space="0" w:color="auto"/>
            </w:tcBorders>
            <w:shd w:val="clear" w:color="auto" w:fill="auto"/>
            <w:vAlign w:val="center"/>
            <w:hideMark/>
          </w:tcPr>
          <w:p w14:paraId="699B476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r>
      <w:tr w:rsidR="00A07A31" w:rsidRPr="00A07A31" w14:paraId="15E8B799" w14:textId="77777777" w:rsidTr="00A07A31">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5458458"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6F2EEE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自治区安排</w:t>
            </w:r>
          </w:p>
        </w:tc>
        <w:tc>
          <w:tcPr>
            <w:tcW w:w="1616" w:type="dxa"/>
            <w:tcBorders>
              <w:top w:val="nil"/>
              <w:left w:val="nil"/>
              <w:bottom w:val="single" w:sz="4" w:space="0" w:color="auto"/>
              <w:right w:val="single" w:sz="4" w:space="0" w:color="auto"/>
            </w:tcBorders>
            <w:shd w:val="clear" w:color="auto" w:fill="auto"/>
            <w:vAlign w:val="center"/>
            <w:hideMark/>
          </w:tcPr>
          <w:p w14:paraId="60C3B99B" w14:textId="4ED218FD"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168" w:type="dxa"/>
            <w:tcBorders>
              <w:top w:val="nil"/>
              <w:left w:val="nil"/>
              <w:bottom w:val="single" w:sz="4" w:space="0" w:color="auto"/>
              <w:right w:val="single" w:sz="4" w:space="0" w:color="auto"/>
            </w:tcBorders>
            <w:shd w:val="clear" w:color="auto" w:fill="auto"/>
            <w:vAlign w:val="center"/>
            <w:hideMark/>
          </w:tcPr>
          <w:p w14:paraId="4FB4573C" w14:textId="418C8FB1"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063" w:type="dxa"/>
            <w:tcBorders>
              <w:top w:val="nil"/>
              <w:left w:val="nil"/>
              <w:bottom w:val="single" w:sz="4" w:space="0" w:color="auto"/>
              <w:right w:val="single" w:sz="4" w:space="0" w:color="auto"/>
            </w:tcBorders>
            <w:shd w:val="clear" w:color="auto" w:fill="auto"/>
            <w:vAlign w:val="center"/>
            <w:hideMark/>
          </w:tcPr>
          <w:p w14:paraId="5483702A" w14:textId="12A297B3"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621" w:type="dxa"/>
            <w:tcBorders>
              <w:top w:val="nil"/>
              <w:left w:val="nil"/>
              <w:bottom w:val="single" w:sz="4" w:space="0" w:color="auto"/>
              <w:right w:val="single" w:sz="4" w:space="0" w:color="auto"/>
            </w:tcBorders>
            <w:shd w:val="clear" w:color="auto" w:fill="auto"/>
            <w:vAlign w:val="center"/>
            <w:hideMark/>
          </w:tcPr>
          <w:p w14:paraId="5172CD2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3C353F7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61D07A1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A07A31" w:rsidRPr="00A07A31" w14:paraId="11A35889" w14:textId="77777777" w:rsidTr="00A07A31">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1BD829FF"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4ECFE511"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地（州、市）安排</w:t>
            </w:r>
          </w:p>
        </w:tc>
        <w:tc>
          <w:tcPr>
            <w:tcW w:w="1616" w:type="dxa"/>
            <w:tcBorders>
              <w:top w:val="nil"/>
              <w:left w:val="nil"/>
              <w:bottom w:val="single" w:sz="4" w:space="0" w:color="auto"/>
              <w:right w:val="single" w:sz="4" w:space="0" w:color="auto"/>
            </w:tcBorders>
            <w:shd w:val="clear" w:color="auto" w:fill="auto"/>
            <w:vAlign w:val="center"/>
            <w:hideMark/>
          </w:tcPr>
          <w:p w14:paraId="18939751" w14:textId="6B7B8EF4"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168" w:type="dxa"/>
            <w:tcBorders>
              <w:top w:val="nil"/>
              <w:left w:val="nil"/>
              <w:bottom w:val="single" w:sz="4" w:space="0" w:color="auto"/>
              <w:right w:val="single" w:sz="4" w:space="0" w:color="auto"/>
            </w:tcBorders>
            <w:shd w:val="clear" w:color="auto" w:fill="auto"/>
            <w:vAlign w:val="center"/>
            <w:hideMark/>
          </w:tcPr>
          <w:p w14:paraId="7120C59B" w14:textId="3DCBE68B"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1063" w:type="dxa"/>
            <w:tcBorders>
              <w:top w:val="nil"/>
              <w:left w:val="nil"/>
              <w:bottom w:val="single" w:sz="4" w:space="0" w:color="auto"/>
              <w:right w:val="single" w:sz="4" w:space="0" w:color="auto"/>
            </w:tcBorders>
            <w:shd w:val="clear" w:color="auto" w:fill="auto"/>
            <w:vAlign w:val="center"/>
            <w:hideMark/>
          </w:tcPr>
          <w:p w14:paraId="1149BA95" w14:textId="29BFEC55"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D23F04">
              <w:rPr>
                <w:rFonts w:ascii="宋体" w:hAnsi="宋体" w:cs="宋体" w:hint="eastAsia"/>
                <w:kern w:val="0"/>
                <w:sz w:val="20"/>
                <w:szCs w:val="20"/>
              </w:rPr>
              <w:t>.00</w:t>
            </w:r>
          </w:p>
        </w:tc>
        <w:tc>
          <w:tcPr>
            <w:tcW w:w="621" w:type="dxa"/>
            <w:tcBorders>
              <w:top w:val="nil"/>
              <w:left w:val="nil"/>
              <w:bottom w:val="single" w:sz="4" w:space="0" w:color="auto"/>
              <w:right w:val="single" w:sz="4" w:space="0" w:color="auto"/>
            </w:tcBorders>
            <w:shd w:val="clear" w:color="auto" w:fill="auto"/>
            <w:vAlign w:val="center"/>
            <w:hideMark/>
          </w:tcPr>
          <w:p w14:paraId="54878F9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6F9B724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397D293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A07A31" w:rsidRPr="00A07A31" w14:paraId="38109B92" w14:textId="77777777" w:rsidTr="00A07A31">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428837AB"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ECC61E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县（市、区）安排</w:t>
            </w:r>
          </w:p>
        </w:tc>
        <w:tc>
          <w:tcPr>
            <w:tcW w:w="1616" w:type="dxa"/>
            <w:tcBorders>
              <w:top w:val="nil"/>
              <w:left w:val="nil"/>
              <w:bottom w:val="single" w:sz="4" w:space="0" w:color="auto"/>
              <w:right w:val="single" w:sz="4" w:space="0" w:color="auto"/>
            </w:tcBorders>
            <w:shd w:val="clear" w:color="auto" w:fill="auto"/>
            <w:vAlign w:val="center"/>
            <w:hideMark/>
          </w:tcPr>
          <w:p w14:paraId="01D5B3E4" w14:textId="70BBEEE4"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w:t>
            </w:r>
            <w:r>
              <w:rPr>
                <w:rFonts w:ascii="宋体" w:hAnsi="宋体" w:cs="宋体" w:hint="eastAsia"/>
                <w:kern w:val="0"/>
                <w:sz w:val="20"/>
                <w:szCs w:val="20"/>
              </w:rPr>
              <w:t>,</w:t>
            </w:r>
            <w:r w:rsidRPr="00A07A31">
              <w:rPr>
                <w:rFonts w:ascii="宋体" w:hAnsi="宋体" w:cs="宋体" w:hint="eastAsia"/>
                <w:kern w:val="0"/>
                <w:sz w:val="20"/>
                <w:szCs w:val="20"/>
              </w:rPr>
              <w:t>012.33</w:t>
            </w:r>
          </w:p>
        </w:tc>
        <w:tc>
          <w:tcPr>
            <w:tcW w:w="1168" w:type="dxa"/>
            <w:tcBorders>
              <w:top w:val="nil"/>
              <w:left w:val="nil"/>
              <w:bottom w:val="single" w:sz="4" w:space="0" w:color="auto"/>
              <w:right w:val="single" w:sz="4" w:space="0" w:color="auto"/>
            </w:tcBorders>
            <w:shd w:val="clear" w:color="auto" w:fill="auto"/>
            <w:vAlign w:val="center"/>
            <w:hideMark/>
          </w:tcPr>
          <w:p w14:paraId="7E62EFCA" w14:textId="02226E88"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1,165.23</w:t>
            </w:r>
          </w:p>
        </w:tc>
        <w:tc>
          <w:tcPr>
            <w:tcW w:w="1063" w:type="dxa"/>
            <w:tcBorders>
              <w:top w:val="nil"/>
              <w:left w:val="nil"/>
              <w:bottom w:val="single" w:sz="4" w:space="0" w:color="auto"/>
              <w:right w:val="single" w:sz="4" w:space="0" w:color="auto"/>
            </w:tcBorders>
            <w:shd w:val="clear" w:color="auto" w:fill="auto"/>
            <w:vAlign w:val="center"/>
            <w:hideMark/>
          </w:tcPr>
          <w:p w14:paraId="349620E8" w14:textId="7DF708A1"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1,086.15</w:t>
            </w:r>
          </w:p>
        </w:tc>
        <w:tc>
          <w:tcPr>
            <w:tcW w:w="621" w:type="dxa"/>
            <w:tcBorders>
              <w:top w:val="nil"/>
              <w:left w:val="nil"/>
              <w:bottom w:val="single" w:sz="4" w:space="0" w:color="auto"/>
              <w:right w:val="single" w:sz="4" w:space="0" w:color="auto"/>
            </w:tcBorders>
            <w:shd w:val="clear" w:color="auto" w:fill="auto"/>
            <w:vAlign w:val="center"/>
            <w:hideMark/>
          </w:tcPr>
          <w:p w14:paraId="7E792CE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702" w:type="dxa"/>
            <w:tcBorders>
              <w:top w:val="nil"/>
              <w:left w:val="nil"/>
              <w:bottom w:val="single" w:sz="4" w:space="0" w:color="auto"/>
              <w:right w:val="single" w:sz="4" w:space="0" w:color="auto"/>
            </w:tcBorders>
            <w:shd w:val="clear" w:color="auto" w:fill="auto"/>
            <w:vAlign w:val="center"/>
            <w:hideMark/>
          </w:tcPr>
          <w:p w14:paraId="09BBDAA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07" w:type="dxa"/>
            <w:tcBorders>
              <w:top w:val="nil"/>
              <w:left w:val="nil"/>
              <w:bottom w:val="single" w:sz="4" w:space="0" w:color="auto"/>
              <w:right w:val="single" w:sz="4" w:space="0" w:color="auto"/>
            </w:tcBorders>
            <w:shd w:val="clear" w:color="auto" w:fill="auto"/>
            <w:vAlign w:val="center"/>
            <w:hideMark/>
          </w:tcPr>
          <w:p w14:paraId="06C1135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r>
      <w:tr w:rsidR="00A07A31" w:rsidRPr="00A07A31" w14:paraId="5701CFF3" w14:textId="77777777" w:rsidTr="00A07A31">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702D0023"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096B1F3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其他资金</w:t>
            </w:r>
          </w:p>
        </w:tc>
        <w:tc>
          <w:tcPr>
            <w:tcW w:w="1616" w:type="dxa"/>
            <w:tcBorders>
              <w:top w:val="nil"/>
              <w:left w:val="nil"/>
              <w:bottom w:val="single" w:sz="4" w:space="0" w:color="auto"/>
              <w:right w:val="single" w:sz="4" w:space="0" w:color="auto"/>
            </w:tcBorders>
            <w:shd w:val="clear" w:color="auto" w:fill="auto"/>
            <w:vAlign w:val="center"/>
            <w:hideMark/>
          </w:tcPr>
          <w:p w14:paraId="6D99A5BF" w14:textId="541C1EA6"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3F13ED">
              <w:rPr>
                <w:rFonts w:ascii="宋体" w:hAnsi="宋体" w:cs="宋体" w:hint="eastAsia"/>
                <w:kern w:val="0"/>
                <w:sz w:val="20"/>
                <w:szCs w:val="20"/>
              </w:rPr>
              <w:t>.00</w:t>
            </w:r>
          </w:p>
        </w:tc>
        <w:tc>
          <w:tcPr>
            <w:tcW w:w="1168" w:type="dxa"/>
            <w:tcBorders>
              <w:top w:val="nil"/>
              <w:left w:val="nil"/>
              <w:bottom w:val="single" w:sz="4" w:space="0" w:color="auto"/>
              <w:right w:val="single" w:sz="4" w:space="0" w:color="auto"/>
            </w:tcBorders>
            <w:shd w:val="clear" w:color="auto" w:fill="auto"/>
            <w:vAlign w:val="center"/>
            <w:hideMark/>
          </w:tcPr>
          <w:p w14:paraId="3A787AA3" w14:textId="417C8784"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3F13ED">
              <w:rPr>
                <w:rFonts w:ascii="宋体" w:hAnsi="宋体" w:cs="宋体" w:hint="eastAsia"/>
                <w:kern w:val="0"/>
                <w:sz w:val="20"/>
                <w:szCs w:val="20"/>
              </w:rPr>
              <w:t>.00</w:t>
            </w:r>
          </w:p>
        </w:tc>
        <w:tc>
          <w:tcPr>
            <w:tcW w:w="1063" w:type="dxa"/>
            <w:tcBorders>
              <w:top w:val="nil"/>
              <w:left w:val="nil"/>
              <w:bottom w:val="single" w:sz="4" w:space="0" w:color="auto"/>
              <w:right w:val="single" w:sz="4" w:space="0" w:color="auto"/>
            </w:tcBorders>
            <w:shd w:val="clear" w:color="auto" w:fill="auto"/>
            <w:vAlign w:val="center"/>
            <w:hideMark/>
          </w:tcPr>
          <w:p w14:paraId="3B058892" w14:textId="61A4962F"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0</w:t>
            </w:r>
            <w:r w:rsidRPr="003F13ED">
              <w:rPr>
                <w:rFonts w:ascii="宋体" w:hAnsi="宋体" w:cs="宋体" w:hint="eastAsia"/>
                <w:kern w:val="0"/>
                <w:sz w:val="20"/>
                <w:szCs w:val="20"/>
              </w:rPr>
              <w:t>.00</w:t>
            </w:r>
          </w:p>
        </w:tc>
        <w:tc>
          <w:tcPr>
            <w:tcW w:w="621" w:type="dxa"/>
            <w:tcBorders>
              <w:top w:val="nil"/>
              <w:left w:val="nil"/>
              <w:bottom w:val="single" w:sz="4" w:space="0" w:color="auto"/>
              <w:right w:val="single" w:sz="4" w:space="0" w:color="auto"/>
            </w:tcBorders>
            <w:shd w:val="clear" w:color="auto" w:fill="auto"/>
            <w:vAlign w:val="center"/>
            <w:hideMark/>
          </w:tcPr>
          <w:p w14:paraId="5E551C3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702" w:type="dxa"/>
            <w:tcBorders>
              <w:top w:val="nil"/>
              <w:left w:val="nil"/>
              <w:bottom w:val="single" w:sz="4" w:space="0" w:color="auto"/>
              <w:right w:val="single" w:sz="4" w:space="0" w:color="auto"/>
            </w:tcBorders>
            <w:shd w:val="clear" w:color="auto" w:fill="auto"/>
            <w:vAlign w:val="center"/>
            <w:hideMark/>
          </w:tcPr>
          <w:p w14:paraId="02280EE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07" w:type="dxa"/>
            <w:tcBorders>
              <w:top w:val="nil"/>
              <w:left w:val="nil"/>
              <w:bottom w:val="single" w:sz="4" w:space="0" w:color="auto"/>
              <w:right w:val="single" w:sz="4" w:space="0" w:color="auto"/>
            </w:tcBorders>
            <w:shd w:val="clear" w:color="auto" w:fill="auto"/>
            <w:vAlign w:val="center"/>
            <w:hideMark/>
          </w:tcPr>
          <w:p w14:paraId="55D13C4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r>
      <w:tr w:rsidR="00A07A31" w:rsidRPr="00A07A31" w14:paraId="22476B2A" w14:textId="77777777" w:rsidTr="00A07A31">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7B93868C"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659DB0E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合计</w:t>
            </w:r>
          </w:p>
        </w:tc>
        <w:tc>
          <w:tcPr>
            <w:tcW w:w="1616" w:type="dxa"/>
            <w:tcBorders>
              <w:top w:val="nil"/>
              <w:left w:val="nil"/>
              <w:bottom w:val="single" w:sz="4" w:space="0" w:color="auto"/>
              <w:right w:val="single" w:sz="4" w:space="0" w:color="auto"/>
            </w:tcBorders>
            <w:shd w:val="clear" w:color="auto" w:fill="auto"/>
            <w:vAlign w:val="center"/>
            <w:hideMark/>
          </w:tcPr>
          <w:p w14:paraId="6D996EE7" w14:textId="74C887DB"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w:t>
            </w:r>
            <w:r>
              <w:rPr>
                <w:rFonts w:ascii="宋体" w:hAnsi="宋体" w:cs="宋体" w:hint="eastAsia"/>
                <w:kern w:val="0"/>
                <w:sz w:val="20"/>
                <w:szCs w:val="20"/>
              </w:rPr>
              <w:t>,</w:t>
            </w:r>
            <w:r w:rsidRPr="00A07A31">
              <w:rPr>
                <w:rFonts w:ascii="宋体" w:hAnsi="宋体" w:cs="宋体" w:hint="eastAsia"/>
                <w:kern w:val="0"/>
                <w:sz w:val="20"/>
                <w:szCs w:val="20"/>
              </w:rPr>
              <w:t>012.33</w:t>
            </w:r>
          </w:p>
        </w:tc>
        <w:tc>
          <w:tcPr>
            <w:tcW w:w="1168" w:type="dxa"/>
            <w:tcBorders>
              <w:top w:val="nil"/>
              <w:left w:val="nil"/>
              <w:bottom w:val="single" w:sz="4" w:space="0" w:color="auto"/>
              <w:right w:val="single" w:sz="4" w:space="0" w:color="auto"/>
            </w:tcBorders>
            <w:shd w:val="clear" w:color="auto" w:fill="auto"/>
            <w:vAlign w:val="center"/>
            <w:hideMark/>
          </w:tcPr>
          <w:p w14:paraId="324088F5" w14:textId="091315A9" w:rsidR="00A07A31" w:rsidRPr="00A07A31" w:rsidRDefault="00A07A31" w:rsidP="00A07A31">
            <w:pPr>
              <w:widowControl/>
              <w:jc w:val="center"/>
              <w:rPr>
                <w:rFonts w:ascii="宋体" w:hAnsi="宋体" w:cs="宋体" w:hint="eastAsia"/>
                <w:kern w:val="0"/>
                <w:sz w:val="20"/>
                <w:szCs w:val="20"/>
              </w:rPr>
            </w:pPr>
            <w:bookmarkStart w:id="30" w:name="_Hlk174876224"/>
            <w:r w:rsidRPr="00A07A31">
              <w:rPr>
                <w:rFonts w:ascii="宋体" w:hAnsi="宋体" w:cs="宋体" w:hint="eastAsia"/>
                <w:kern w:val="0"/>
                <w:sz w:val="20"/>
                <w:szCs w:val="20"/>
              </w:rPr>
              <w:t>1,165.23</w:t>
            </w:r>
            <w:bookmarkEnd w:id="30"/>
          </w:p>
        </w:tc>
        <w:tc>
          <w:tcPr>
            <w:tcW w:w="1063" w:type="dxa"/>
            <w:tcBorders>
              <w:top w:val="nil"/>
              <w:left w:val="nil"/>
              <w:bottom w:val="single" w:sz="4" w:space="0" w:color="auto"/>
              <w:right w:val="single" w:sz="4" w:space="0" w:color="auto"/>
            </w:tcBorders>
            <w:shd w:val="clear" w:color="auto" w:fill="auto"/>
            <w:vAlign w:val="center"/>
            <w:hideMark/>
          </w:tcPr>
          <w:p w14:paraId="70D2EE5A" w14:textId="3C32A0AD" w:rsidR="00A07A31" w:rsidRPr="00A07A31" w:rsidRDefault="00A07A31" w:rsidP="00A07A31">
            <w:pPr>
              <w:widowControl/>
              <w:jc w:val="center"/>
              <w:rPr>
                <w:rFonts w:ascii="宋体" w:hAnsi="宋体" w:cs="宋体" w:hint="eastAsia"/>
                <w:kern w:val="0"/>
                <w:sz w:val="20"/>
                <w:szCs w:val="20"/>
              </w:rPr>
            </w:pPr>
            <w:bookmarkStart w:id="31" w:name="_Hlk174876231"/>
            <w:r w:rsidRPr="00A07A31">
              <w:rPr>
                <w:rFonts w:ascii="宋体" w:hAnsi="宋体" w:cs="宋体" w:hint="eastAsia"/>
                <w:kern w:val="0"/>
                <w:sz w:val="20"/>
                <w:szCs w:val="20"/>
              </w:rPr>
              <w:t>1,086.15</w:t>
            </w:r>
            <w:bookmarkEnd w:id="31"/>
          </w:p>
        </w:tc>
        <w:tc>
          <w:tcPr>
            <w:tcW w:w="621" w:type="dxa"/>
            <w:tcBorders>
              <w:top w:val="nil"/>
              <w:left w:val="nil"/>
              <w:bottom w:val="single" w:sz="4" w:space="0" w:color="auto"/>
              <w:right w:val="single" w:sz="4" w:space="0" w:color="auto"/>
            </w:tcBorders>
            <w:shd w:val="clear" w:color="auto" w:fill="auto"/>
            <w:vAlign w:val="center"/>
            <w:hideMark/>
          </w:tcPr>
          <w:p w14:paraId="670EDA3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3FD77DE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c>
          <w:tcPr>
            <w:tcW w:w="607" w:type="dxa"/>
            <w:tcBorders>
              <w:top w:val="nil"/>
              <w:left w:val="nil"/>
              <w:bottom w:val="single" w:sz="4" w:space="0" w:color="auto"/>
              <w:right w:val="single" w:sz="4" w:space="0" w:color="auto"/>
            </w:tcBorders>
            <w:shd w:val="clear" w:color="auto" w:fill="auto"/>
            <w:vAlign w:val="center"/>
            <w:hideMark/>
          </w:tcPr>
          <w:p w14:paraId="4906BB2C"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w:t>
            </w:r>
          </w:p>
        </w:tc>
      </w:tr>
      <w:tr w:rsidR="00A07A31" w:rsidRPr="00A07A31" w14:paraId="332358E2" w14:textId="77777777" w:rsidTr="00A07A31">
        <w:trPr>
          <w:trHeight w:val="705"/>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6FE7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年度总体目标</w:t>
            </w:r>
          </w:p>
        </w:tc>
        <w:tc>
          <w:tcPr>
            <w:tcW w:w="39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BD6E7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预期目标</w:t>
            </w:r>
          </w:p>
        </w:tc>
        <w:tc>
          <w:tcPr>
            <w:tcW w:w="299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E4333B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实际完成情况</w:t>
            </w:r>
          </w:p>
        </w:tc>
      </w:tr>
      <w:tr w:rsidR="00A07A31" w:rsidRPr="00A07A31" w14:paraId="0F127119" w14:textId="77777777" w:rsidTr="00A07A31">
        <w:trPr>
          <w:trHeight w:val="200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6E159D6E" w14:textId="77777777" w:rsidR="00A07A31" w:rsidRPr="00A07A31" w:rsidRDefault="00A07A31" w:rsidP="00A07A31">
            <w:pPr>
              <w:widowControl/>
              <w:jc w:val="left"/>
              <w:rPr>
                <w:rFonts w:ascii="宋体" w:hAnsi="宋体" w:cs="宋体" w:hint="eastAsia"/>
                <w:kern w:val="0"/>
                <w:sz w:val="20"/>
                <w:szCs w:val="20"/>
              </w:rPr>
            </w:pPr>
          </w:p>
        </w:tc>
        <w:tc>
          <w:tcPr>
            <w:tcW w:w="3983" w:type="dxa"/>
            <w:gridSpan w:val="3"/>
            <w:tcBorders>
              <w:top w:val="single" w:sz="4" w:space="0" w:color="auto"/>
              <w:left w:val="nil"/>
              <w:bottom w:val="single" w:sz="4" w:space="0" w:color="auto"/>
              <w:right w:val="single" w:sz="4" w:space="0" w:color="auto"/>
            </w:tcBorders>
            <w:shd w:val="clear" w:color="auto" w:fill="auto"/>
            <w:vAlign w:val="center"/>
            <w:hideMark/>
          </w:tcPr>
          <w:p w14:paraId="4E45822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指导木垒县市场主体的注册登记工作，建立市场主体信息公示和共享机制，依法公示和共享有关信息，加强信用监管，推动市场主体信用体系建设。指导市场监管综合执法队伍整合和建设，推动实行统一的市场监管。组织查处重大违法案件，规范市场监管行政执法行为。</w:t>
            </w:r>
          </w:p>
        </w:tc>
        <w:tc>
          <w:tcPr>
            <w:tcW w:w="2993" w:type="dxa"/>
            <w:gridSpan w:val="4"/>
            <w:tcBorders>
              <w:top w:val="single" w:sz="4" w:space="0" w:color="auto"/>
              <w:left w:val="nil"/>
              <w:bottom w:val="single" w:sz="4" w:space="0" w:color="auto"/>
              <w:right w:val="single" w:sz="4" w:space="0" w:color="auto"/>
            </w:tcBorders>
            <w:shd w:val="clear" w:color="auto" w:fill="auto"/>
            <w:vAlign w:val="center"/>
            <w:hideMark/>
          </w:tcPr>
          <w:p w14:paraId="5B9F732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截止本次自评节点，我单位已指导了木垒县市场主体的注册登记工作，建立了市场主体信息公示和共享机制，依法公示和共享了有关信息，加强了信用监管，推动了市场主体信用体系建设。指导了市场监管综合执法队伍整合和建设，推动了实行统一的市场监管。</w:t>
            </w:r>
          </w:p>
        </w:tc>
      </w:tr>
      <w:tr w:rsidR="00A07A31" w:rsidRPr="00A07A31" w14:paraId="7FF47E01" w14:textId="77777777" w:rsidTr="00A07A31">
        <w:trPr>
          <w:trHeight w:val="579"/>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9873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hideMark/>
          </w:tcPr>
          <w:p w14:paraId="2414956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二级指标</w:t>
            </w:r>
          </w:p>
        </w:tc>
        <w:tc>
          <w:tcPr>
            <w:tcW w:w="1616" w:type="dxa"/>
            <w:tcBorders>
              <w:top w:val="nil"/>
              <w:left w:val="nil"/>
              <w:bottom w:val="single" w:sz="4" w:space="0" w:color="auto"/>
              <w:right w:val="single" w:sz="4" w:space="0" w:color="auto"/>
            </w:tcBorders>
            <w:shd w:val="clear" w:color="auto" w:fill="auto"/>
            <w:vAlign w:val="center"/>
            <w:hideMark/>
          </w:tcPr>
          <w:p w14:paraId="44B5780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三级指标</w:t>
            </w:r>
          </w:p>
        </w:tc>
        <w:tc>
          <w:tcPr>
            <w:tcW w:w="1168" w:type="dxa"/>
            <w:tcBorders>
              <w:top w:val="nil"/>
              <w:left w:val="nil"/>
              <w:bottom w:val="single" w:sz="4" w:space="0" w:color="auto"/>
              <w:right w:val="single" w:sz="4" w:space="0" w:color="auto"/>
            </w:tcBorders>
            <w:shd w:val="clear" w:color="auto" w:fill="auto"/>
            <w:vAlign w:val="center"/>
            <w:hideMark/>
          </w:tcPr>
          <w:p w14:paraId="00C9661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预期指标值</w:t>
            </w:r>
          </w:p>
        </w:tc>
        <w:tc>
          <w:tcPr>
            <w:tcW w:w="1063" w:type="dxa"/>
            <w:tcBorders>
              <w:top w:val="nil"/>
              <w:left w:val="nil"/>
              <w:bottom w:val="single" w:sz="4" w:space="0" w:color="auto"/>
              <w:right w:val="single" w:sz="4" w:space="0" w:color="auto"/>
            </w:tcBorders>
            <w:shd w:val="clear" w:color="auto" w:fill="auto"/>
            <w:vAlign w:val="center"/>
            <w:hideMark/>
          </w:tcPr>
          <w:p w14:paraId="495DCB1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指标值设定依据</w:t>
            </w:r>
          </w:p>
        </w:tc>
        <w:tc>
          <w:tcPr>
            <w:tcW w:w="621" w:type="dxa"/>
            <w:tcBorders>
              <w:top w:val="nil"/>
              <w:left w:val="nil"/>
              <w:bottom w:val="single" w:sz="4" w:space="0" w:color="auto"/>
              <w:right w:val="single" w:sz="4" w:space="0" w:color="auto"/>
            </w:tcBorders>
            <w:shd w:val="clear" w:color="auto" w:fill="auto"/>
            <w:vAlign w:val="center"/>
            <w:hideMark/>
          </w:tcPr>
          <w:p w14:paraId="2E44B8D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分值权重</w:t>
            </w:r>
          </w:p>
        </w:tc>
        <w:tc>
          <w:tcPr>
            <w:tcW w:w="702" w:type="dxa"/>
            <w:tcBorders>
              <w:top w:val="nil"/>
              <w:left w:val="nil"/>
              <w:bottom w:val="single" w:sz="4" w:space="0" w:color="auto"/>
              <w:right w:val="single" w:sz="4" w:space="0" w:color="auto"/>
            </w:tcBorders>
            <w:shd w:val="clear" w:color="auto" w:fill="auto"/>
            <w:vAlign w:val="center"/>
            <w:hideMark/>
          </w:tcPr>
          <w:p w14:paraId="1D74486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实际完成指标值</w:t>
            </w:r>
          </w:p>
        </w:tc>
        <w:tc>
          <w:tcPr>
            <w:tcW w:w="607" w:type="dxa"/>
            <w:tcBorders>
              <w:top w:val="nil"/>
              <w:left w:val="nil"/>
              <w:bottom w:val="single" w:sz="4" w:space="0" w:color="auto"/>
              <w:right w:val="single" w:sz="4" w:space="0" w:color="auto"/>
            </w:tcBorders>
            <w:shd w:val="clear" w:color="auto" w:fill="auto"/>
            <w:vAlign w:val="center"/>
            <w:hideMark/>
          </w:tcPr>
          <w:p w14:paraId="110B778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得分</w:t>
            </w:r>
          </w:p>
        </w:tc>
      </w:tr>
      <w:tr w:rsidR="00A07A31" w:rsidRPr="00A07A31" w14:paraId="6DB1F353" w14:textId="77777777" w:rsidTr="00A07A31">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ED0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运行成本</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14:paraId="5C9B87A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数量指标</w:t>
            </w:r>
          </w:p>
        </w:tc>
        <w:tc>
          <w:tcPr>
            <w:tcW w:w="1616" w:type="dxa"/>
            <w:tcBorders>
              <w:top w:val="nil"/>
              <w:left w:val="nil"/>
              <w:bottom w:val="single" w:sz="4" w:space="0" w:color="auto"/>
              <w:right w:val="single" w:sz="4" w:space="0" w:color="auto"/>
            </w:tcBorders>
            <w:shd w:val="clear" w:color="auto" w:fill="auto"/>
            <w:vAlign w:val="center"/>
            <w:hideMark/>
          </w:tcPr>
          <w:p w14:paraId="55AFB2E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保障办公人员数量</w:t>
            </w:r>
          </w:p>
        </w:tc>
        <w:tc>
          <w:tcPr>
            <w:tcW w:w="1168" w:type="dxa"/>
            <w:tcBorders>
              <w:top w:val="nil"/>
              <w:left w:val="nil"/>
              <w:bottom w:val="single" w:sz="4" w:space="0" w:color="auto"/>
              <w:right w:val="single" w:sz="4" w:space="0" w:color="auto"/>
            </w:tcBorders>
            <w:shd w:val="clear" w:color="auto" w:fill="auto"/>
            <w:vAlign w:val="center"/>
            <w:hideMark/>
          </w:tcPr>
          <w:p w14:paraId="50706D8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≥51人</w:t>
            </w:r>
          </w:p>
        </w:tc>
        <w:tc>
          <w:tcPr>
            <w:tcW w:w="1063" w:type="dxa"/>
            <w:tcBorders>
              <w:top w:val="nil"/>
              <w:left w:val="nil"/>
              <w:bottom w:val="single" w:sz="4" w:space="0" w:color="auto"/>
              <w:right w:val="single" w:sz="4" w:space="0" w:color="auto"/>
            </w:tcBorders>
            <w:shd w:val="clear" w:color="auto" w:fill="auto"/>
            <w:vAlign w:val="center"/>
            <w:hideMark/>
          </w:tcPr>
          <w:p w14:paraId="0427247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木垒哈萨克自治县机构改革方案</w:t>
            </w:r>
          </w:p>
        </w:tc>
        <w:tc>
          <w:tcPr>
            <w:tcW w:w="621" w:type="dxa"/>
            <w:tcBorders>
              <w:top w:val="nil"/>
              <w:left w:val="nil"/>
              <w:bottom w:val="single" w:sz="4" w:space="0" w:color="auto"/>
              <w:right w:val="single" w:sz="4" w:space="0" w:color="auto"/>
            </w:tcBorders>
            <w:shd w:val="clear" w:color="auto" w:fill="auto"/>
            <w:vAlign w:val="center"/>
            <w:hideMark/>
          </w:tcPr>
          <w:p w14:paraId="6CAFDC0C"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vAlign w:val="center"/>
            <w:hideMark/>
          </w:tcPr>
          <w:p w14:paraId="3199B63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51人</w:t>
            </w:r>
          </w:p>
        </w:tc>
        <w:tc>
          <w:tcPr>
            <w:tcW w:w="607" w:type="dxa"/>
            <w:tcBorders>
              <w:top w:val="nil"/>
              <w:left w:val="nil"/>
              <w:bottom w:val="single" w:sz="4" w:space="0" w:color="auto"/>
              <w:right w:val="single" w:sz="4" w:space="0" w:color="auto"/>
            </w:tcBorders>
            <w:shd w:val="clear" w:color="auto" w:fill="auto"/>
            <w:vAlign w:val="center"/>
            <w:hideMark/>
          </w:tcPr>
          <w:p w14:paraId="70F121F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68F10FEB" w14:textId="77777777" w:rsidTr="00A07A31">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0A046"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管理效率</w:t>
            </w:r>
          </w:p>
        </w:tc>
        <w:tc>
          <w:tcPr>
            <w:tcW w:w="1199" w:type="dxa"/>
            <w:vMerge/>
            <w:tcBorders>
              <w:top w:val="nil"/>
              <w:left w:val="single" w:sz="4" w:space="0" w:color="auto"/>
              <w:bottom w:val="single" w:sz="4" w:space="0" w:color="auto"/>
              <w:right w:val="single" w:sz="4" w:space="0" w:color="auto"/>
            </w:tcBorders>
            <w:vAlign w:val="center"/>
            <w:hideMark/>
          </w:tcPr>
          <w:p w14:paraId="04A197A4" w14:textId="77777777" w:rsidR="00A07A31" w:rsidRPr="00A07A31" w:rsidRDefault="00A07A31" w:rsidP="00A07A31">
            <w:pPr>
              <w:widowControl/>
              <w:jc w:val="left"/>
              <w:rPr>
                <w:rFonts w:ascii="宋体" w:hAnsi="宋体" w:cs="宋体" w:hint="eastAsia"/>
                <w:kern w:val="0"/>
                <w:sz w:val="20"/>
                <w:szCs w:val="20"/>
              </w:rPr>
            </w:pPr>
          </w:p>
        </w:tc>
        <w:tc>
          <w:tcPr>
            <w:tcW w:w="1616" w:type="dxa"/>
            <w:tcBorders>
              <w:top w:val="nil"/>
              <w:left w:val="nil"/>
              <w:bottom w:val="single" w:sz="4" w:space="0" w:color="auto"/>
              <w:right w:val="single" w:sz="4" w:space="0" w:color="auto"/>
            </w:tcBorders>
            <w:shd w:val="clear" w:color="auto" w:fill="auto"/>
            <w:vAlign w:val="center"/>
            <w:hideMark/>
          </w:tcPr>
          <w:p w14:paraId="46432BD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168" w:type="dxa"/>
            <w:tcBorders>
              <w:top w:val="nil"/>
              <w:left w:val="nil"/>
              <w:bottom w:val="single" w:sz="4" w:space="0" w:color="auto"/>
              <w:right w:val="single" w:sz="4" w:space="0" w:color="auto"/>
            </w:tcBorders>
            <w:shd w:val="clear" w:color="auto" w:fill="auto"/>
            <w:vAlign w:val="center"/>
            <w:hideMark/>
          </w:tcPr>
          <w:p w14:paraId="19F6D3D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063" w:type="dxa"/>
            <w:tcBorders>
              <w:top w:val="nil"/>
              <w:left w:val="nil"/>
              <w:bottom w:val="single" w:sz="4" w:space="0" w:color="auto"/>
              <w:right w:val="single" w:sz="4" w:space="0" w:color="auto"/>
            </w:tcBorders>
            <w:shd w:val="clear" w:color="auto" w:fill="auto"/>
            <w:vAlign w:val="center"/>
            <w:hideMark/>
          </w:tcPr>
          <w:p w14:paraId="2D28CF8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21" w:type="dxa"/>
            <w:tcBorders>
              <w:top w:val="nil"/>
              <w:left w:val="nil"/>
              <w:bottom w:val="single" w:sz="4" w:space="0" w:color="auto"/>
              <w:right w:val="single" w:sz="4" w:space="0" w:color="auto"/>
            </w:tcBorders>
            <w:shd w:val="clear" w:color="auto" w:fill="auto"/>
            <w:vAlign w:val="center"/>
            <w:hideMark/>
          </w:tcPr>
          <w:p w14:paraId="11AEE07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702" w:type="dxa"/>
            <w:tcBorders>
              <w:top w:val="nil"/>
              <w:left w:val="nil"/>
              <w:bottom w:val="single" w:sz="4" w:space="0" w:color="auto"/>
              <w:right w:val="single" w:sz="4" w:space="0" w:color="auto"/>
            </w:tcBorders>
            <w:shd w:val="clear" w:color="auto" w:fill="auto"/>
            <w:vAlign w:val="center"/>
            <w:hideMark/>
          </w:tcPr>
          <w:p w14:paraId="7CE4F376"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07" w:type="dxa"/>
            <w:tcBorders>
              <w:top w:val="nil"/>
              <w:left w:val="nil"/>
              <w:bottom w:val="single" w:sz="4" w:space="0" w:color="auto"/>
              <w:right w:val="single" w:sz="4" w:space="0" w:color="auto"/>
            </w:tcBorders>
            <w:shd w:val="clear" w:color="auto" w:fill="auto"/>
            <w:vAlign w:val="center"/>
            <w:hideMark/>
          </w:tcPr>
          <w:p w14:paraId="765D00B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 xml:space="preserve">　</w:t>
            </w:r>
          </w:p>
        </w:tc>
      </w:tr>
      <w:tr w:rsidR="00A07A31" w:rsidRPr="00A07A31" w14:paraId="6C5D9BA4" w14:textId="77777777" w:rsidTr="00A07A31">
        <w:trPr>
          <w:trHeight w:val="741"/>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FCA76E"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履职效能</w:t>
            </w:r>
          </w:p>
        </w:tc>
        <w:tc>
          <w:tcPr>
            <w:tcW w:w="1199" w:type="dxa"/>
            <w:vMerge/>
            <w:tcBorders>
              <w:top w:val="nil"/>
              <w:left w:val="single" w:sz="4" w:space="0" w:color="auto"/>
              <w:bottom w:val="single" w:sz="4" w:space="0" w:color="auto"/>
              <w:right w:val="single" w:sz="4" w:space="0" w:color="auto"/>
            </w:tcBorders>
            <w:vAlign w:val="center"/>
            <w:hideMark/>
          </w:tcPr>
          <w:p w14:paraId="31AFE082" w14:textId="77777777" w:rsidR="00A07A31" w:rsidRPr="00A07A31" w:rsidRDefault="00A07A31" w:rsidP="00A07A31">
            <w:pPr>
              <w:widowControl/>
              <w:jc w:val="left"/>
              <w:rPr>
                <w:rFonts w:ascii="宋体" w:hAnsi="宋体" w:cs="宋体" w:hint="eastAsia"/>
                <w:kern w:val="0"/>
                <w:sz w:val="20"/>
                <w:szCs w:val="20"/>
              </w:rPr>
            </w:pPr>
          </w:p>
        </w:tc>
        <w:tc>
          <w:tcPr>
            <w:tcW w:w="1616" w:type="dxa"/>
            <w:tcBorders>
              <w:top w:val="nil"/>
              <w:left w:val="nil"/>
              <w:bottom w:val="single" w:sz="4" w:space="0" w:color="auto"/>
              <w:right w:val="single" w:sz="4" w:space="0" w:color="auto"/>
            </w:tcBorders>
            <w:shd w:val="clear" w:color="auto" w:fill="auto"/>
            <w:vAlign w:val="center"/>
            <w:hideMark/>
          </w:tcPr>
          <w:p w14:paraId="4344A1E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市场主体登记数量</w:t>
            </w:r>
          </w:p>
        </w:tc>
        <w:tc>
          <w:tcPr>
            <w:tcW w:w="1168" w:type="dxa"/>
            <w:tcBorders>
              <w:top w:val="nil"/>
              <w:left w:val="nil"/>
              <w:bottom w:val="single" w:sz="4" w:space="0" w:color="auto"/>
              <w:right w:val="single" w:sz="4" w:space="0" w:color="auto"/>
            </w:tcBorders>
            <w:shd w:val="clear" w:color="auto" w:fill="auto"/>
            <w:vAlign w:val="center"/>
            <w:hideMark/>
          </w:tcPr>
          <w:p w14:paraId="3B0356F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≥200家</w:t>
            </w:r>
          </w:p>
        </w:tc>
        <w:tc>
          <w:tcPr>
            <w:tcW w:w="1063" w:type="dxa"/>
            <w:tcBorders>
              <w:top w:val="nil"/>
              <w:left w:val="nil"/>
              <w:bottom w:val="single" w:sz="4" w:space="0" w:color="auto"/>
              <w:right w:val="single" w:sz="4" w:space="0" w:color="auto"/>
            </w:tcBorders>
            <w:shd w:val="clear" w:color="auto" w:fill="auto"/>
            <w:vAlign w:val="center"/>
            <w:hideMark/>
          </w:tcPr>
          <w:p w14:paraId="0A2BD88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621" w:type="dxa"/>
            <w:tcBorders>
              <w:top w:val="nil"/>
              <w:left w:val="nil"/>
              <w:bottom w:val="single" w:sz="4" w:space="0" w:color="auto"/>
              <w:right w:val="single" w:sz="4" w:space="0" w:color="auto"/>
            </w:tcBorders>
            <w:shd w:val="clear" w:color="auto" w:fill="auto"/>
            <w:vAlign w:val="center"/>
            <w:hideMark/>
          </w:tcPr>
          <w:p w14:paraId="4F1DD57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vAlign w:val="center"/>
            <w:hideMark/>
          </w:tcPr>
          <w:p w14:paraId="4692C85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200家</w:t>
            </w:r>
          </w:p>
        </w:tc>
        <w:tc>
          <w:tcPr>
            <w:tcW w:w="607" w:type="dxa"/>
            <w:tcBorders>
              <w:top w:val="nil"/>
              <w:left w:val="nil"/>
              <w:bottom w:val="single" w:sz="4" w:space="0" w:color="auto"/>
              <w:right w:val="single" w:sz="4" w:space="0" w:color="auto"/>
            </w:tcBorders>
            <w:shd w:val="clear" w:color="auto" w:fill="auto"/>
            <w:vAlign w:val="center"/>
            <w:hideMark/>
          </w:tcPr>
          <w:p w14:paraId="081D6FFB"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6737CC53" w14:textId="77777777" w:rsidTr="00A07A31">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5E28C9E7" w14:textId="77777777" w:rsidR="00A07A31" w:rsidRPr="00A07A31" w:rsidRDefault="00A07A31" w:rsidP="00A07A31">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5DD68F56" w14:textId="77777777" w:rsidR="00A07A31" w:rsidRPr="00A07A31" w:rsidRDefault="00A07A31" w:rsidP="00A07A31">
            <w:pPr>
              <w:widowControl/>
              <w:jc w:val="left"/>
              <w:rPr>
                <w:rFonts w:ascii="宋体" w:hAnsi="宋体" w:cs="宋体" w:hint="eastAsia"/>
                <w:kern w:val="0"/>
                <w:sz w:val="20"/>
                <w:szCs w:val="20"/>
              </w:rPr>
            </w:pPr>
          </w:p>
        </w:tc>
        <w:tc>
          <w:tcPr>
            <w:tcW w:w="1616" w:type="dxa"/>
            <w:tcBorders>
              <w:top w:val="nil"/>
              <w:left w:val="nil"/>
              <w:bottom w:val="single" w:sz="4" w:space="0" w:color="auto"/>
              <w:right w:val="single" w:sz="4" w:space="0" w:color="auto"/>
            </w:tcBorders>
            <w:shd w:val="clear" w:color="auto" w:fill="auto"/>
            <w:vAlign w:val="center"/>
            <w:hideMark/>
          </w:tcPr>
          <w:p w14:paraId="0B45D014"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药品、医疗器械、化妆品日常监管检查次数</w:t>
            </w:r>
          </w:p>
        </w:tc>
        <w:tc>
          <w:tcPr>
            <w:tcW w:w="1168" w:type="dxa"/>
            <w:tcBorders>
              <w:top w:val="nil"/>
              <w:left w:val="nil"/>
              <w:bottom w:val="single" w:sz="4" w:space="0" w:color="auto"/>
              <w:right w:val="single" w:sz="4" w:space="0" w:color="auto"/>
            </w:tcBorders>
            <w:shd w:val="clear" w:color="auto" w:fill="auto"/>
            <w:vAlign w:val="center"/>
            <w:hideMark/>
          </w:tcPr>
          <w:p w14:paraId="104C501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≥36家次</w:t>
            </w:r>
          </w:p>
        </w:tc>
        <w:tc>
          <w:tcPr>
            <w:tcW w:w="1063" w:type="dxa"/>
            <w:tcBorders>
              <w:top w:val="nil"/>
              <w:left w:val="nil"/>
              <w:bottom w:val="single" w:sz="4" w:space="0" w:color="auto"/>
              <w:right w:val="single" w:sz="4" w:space="0" w:color="auto"/>
            </w:tcBorders>
            <w:shd w:val="clear" w:color="auto" w:fill="auto"/>
            <w:vAlign w:val="center"/>
            <w:hideMark/>
          </w:tcPr>
          <w:p w14:paraId="5AA8EDA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621" w:type="dxa"/>
            <w:tcBorders>
              <w:top w:val="nil"/>
              <w:left w:val="nil"/>
              <w:bottom w:val="single" w:sz="4" w:space="0" w:color="auto"/>
              <w:right w:val="single" w:sz="4" w:space="0" w:color="auto"/>
            </w:tcBorders>
            <w:shd w:val="clear" w:color="auto" w:fill="auto"/>
            <w:vAlign w:val="center"/>
            <w:hideMark/>
          </w:tcPr>
          <w:p w14:paraId="1DB2DA98"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vAlign w:val="center"/>
            <w:hideMark/>
          </w:tcPr>
          <w:p w14:paraId="7178BD6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36家次</w:t>
            </w:r>
          </w:p>
        </w:tc>
        <w:tc>
          <w:tcPr>
            <w:tcW w:w="607" w:type="dxa"/>
            <w:tcBorders>
              <w:top w:val="nil"/>
              <w:left w:val="nil"/>
              <w:bottom w:val="single" w:sz="4" w:space="0" w:color="auto"/>
              <w:right w:val="single" w:sz="4" w:space="0" w:color="auto"/>
            </w:tcBorders>
            <w:shd w:val="clear" w:color="auto" w:fill="auto"/>
            <w:vAlign w:val="center"/>
            <w:hideMark/>
          </w:tcPr>
          <w:p w14:paraId="4006FD7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r>
      <w:tr w:rsidR="00A07A31" w:rsidRPr="00A07A31" w14:paraId="46D9AB32" w14:textId="77777777" w:rsidTr="00A07A31">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62A6682A" w14:textId="77777777" w:rsidR="00A07A31" w:rsidRPr="00A07A31" w:rsidRDefault="00A07A31" w:rsidP="00A07A31">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24F6EF32" w14:textId="77777777" w:rsidR="00A07A31" w:rsidRPr="00A07A31" w:rsidRDefault="00A07A31" w:rsidP="00A07A31">
            <w:pPr>
              <w:widowControl/>
              <w:jc w:val="left"/>
              <w:rPr>
                <w:rFonts w:ascii="宋体" w:hAnsi="宋体" w:cs="宋体" w:hint="eastAsia"/>
                <w:kern w:val="0"/>
                <w:sz w:val="20"/>
                <w:szCs w:val="20"/>
              </w:rPr>
            </w:pPr>
          </w:p>
        </w:tc>
        <w:tc>
          <w:tcPr>
            <w:tcW w:w="1616" w:type="dxa"/>
            <w:tcBorders>
              <w:top w:val="nil"/>
              <w:left w:val="nil"/>
              <w:bottom w:val="single" w:sz="4" w:space="0" w:color="auto"/>
              <w:right w:val="single" w:sz="4" w:space="0" w:color="auto"/>
            </w:tcBorders>
            <w:shd w:val="clear" w:color="auto" w:fill="auto"/>
            <w:vAlign w:val="center"/>
            <w:hideMark/>
          </w:tcPr>
          <w:p w14:paraId="3043262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食用农产品抽检批次</w:t>
            </w:r>
          </w:p>
        </w:tc>
        <w:tc>
          <w:tcPr>
            <w:tcW w:w="1168" w:type="dxa"/>
            <w:tcBorders>
              <w:top w:val="nil"/>
              <w:left w:val="nil"/>
              <w:bottom w:val="single" w:sz="4" w:space="0" w:color="auto"/>
              <w:right w:val="single" w:sz="4" w:space="0" w:color="auto"/>
            </w:tcBorders>
            <w:shd w:val="clear" w:color="auto" w:fill="auto"/>
            <w:vAlign w:val="center"/>
            <w:hideMark/>
          </w:tcPr>
          <w:p w14:paraId="1B1ABF72"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&gt;=120批次</w:t>
            </w:r>
          </w:p>
        </w:tc>
        <w:tc>
          <w:tcPr>
            <w:tcW w:w="1063" w:type="dxa"/>
            <w:tcBorders>
              <w:top w:val="nil"/>
              <w:left w:val="nil"/>
              <w:bottom w:val="single" w:sz="4" w:space="0" w:color="auto"/>
              <w:right w:val="single" w:sz="4" w:space="0" w:color="auto"/>
            </w:tcBorders>
            <w:shd w:val="clear" w:color="auto" w:fill="auto"/>
            <w:vAlign w:val="center"/>
            <w:hideMark/>
          </w:tcPr>
          <w:p w14:paraId="6C2F2AC3"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621" w:type="dxa"/>
            <w:tcBorders>
              <w:top w:val="nil"/>
              <w:left w:val="nil"/>
              <w:bottom w:val="single" w:sz="4" w:space="0" w:color="auto"/>
              <w:right w:val="single" w:sz="4" w:space="0" w:color="auto"/>
            </w:tcBorders>
            <w:shd w:val="clear" w:color="auto" w:fill="auto"/>
            <w:vAlign w:val="center"/>
            <w:hideMark/>
          </w:tcPr>
          <w:p w14:paraId="68887D7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vAlign w:val="center"/>
            <w:hideMark/>
          </w:tcPr>
          <w:p w14:paraId="5741229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120批次</w:t>
            </w:r>
          </w:p>
        </w:tc>
        <w:tc>
          <w:tcPr>
            <w:tcW w:w="607" w:type="dxa"/>
            <w:tcBorders>
              <w:top w:val="nil"/>
              <w:left w:val="nil"/>
              <w:bottom w:val="single" w:sz="4" w:space="0" w:color="auto"/>
              <w:right w:val="single" w:sz="4" w:space="0" w:color="auto"/>
            </w:tcBorders>
            <w:shd w:val="clear" w:color="auto" w:fill="auto"/>
            <w:vAlign w:val="center"/>
            <w:hideMark/>
          </w:tcPr>
          <w:p w14:paraId="78D963E1"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10</w:t>
            </w:r>
          </w:p>
        </w:tc>
      </w:tr>
      <w:tr w:rsidR="00A07A31" w:rsidRPr="00A07A31" w14:paraId="7FD1CE60" w14:textId="77777777" w:rsidTr="00A07A31">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7896BC4" w14:textId="77777777" w:rsidR="00A07A31" w:rsidRPr="00A07A31" w:rsidRDefault="00A07A31" w:rsidP="00A07A31">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5DF8066F"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时效指标</w:t>
            </w:r>
          </w:p>
        </w:tc>
        <w:tc>
          <w:tcPr>
            <w:tcW w:w="1616" w:type="dxa"/>
            <w:tcBorders>
              <w:top w:val="nil"/>
              <w:left w:val="nil"/>
              <w:bottom w:val="single" w:sz="4" w:space="0" w:color="auto"/>
              <w:right w:val="single" w:sz="4" w:space="0" w:color="auto"/>
            </w:tcBorders>
            <w:shd w:val="clear" w:color="auto" w:fill="auto"/>
            <w:vAlign w:val="center"/>
            <w:hideMark/>
          </w:tcPr>
          <w:p w14:paraId="0F1BAE10"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投诉处理及时率</w:t>
            </w:r>
          </w:p>
        </w:tc>
        <w:tc>
          <w:tcPr>
            <w:tcW w:w="1168" w:type="dxa"/>
            <w:tcBorders>
              <w:top w:val="nil"/>
              <w:left w:val="nil"/>
              <w:bottom w:val="single" w:sz="4" w:space="0" w:color="auto"/>
              <w:right w:val="single" w:sz="4" w:space="0" w:color="auto"/>
            </w:tcBorders>
            <w:shd w:val="clear" w:color="auto" w:fill="auto"/>
            <w:vAlign w:val="center"/>
            <w:hideMark/>
          </w:tcPr>
          <w:p w14:paraId="33F15835"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&gt;=95%</w:t>
            </w:r>
          </w:p>
        </w:tc>
        <w:tc>
          <w:tcPr>
            <w:tcW w:w="1063" w:type="dxa"/>
            <w:tcBorders>
              <w:top w:val="nil"/>
              <w:left w:val="nil"/>
              <w:bottom w:val="single" w:sz="4" w:space="0" w:color="auto"/>
              <w:right w:val="single" w:sz="4" w:space="0" w:color="auto"/>
            </w:tcBorders>
            <w:shd w:val="clear" w:color="auto" w:fill="auto"/>
            <w:vAlign w:val="center"/>
            <w:hideMark/>
          </w:tcPr>
          <w:p w14:paraId="4CD1AC2A"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621" w:type="dxa"/>
            <w:tcBorders>
              <w:top w:val="nil"/>
              <w:left w:val="nil"/>
              <w:bottom w:val="single" w:sz="4" w:space="0" w:color="auto"/>
              <w:right w:val="single" w:sz="4" w:space="0" w:color="auto"/>
            </w:tcBorders>
            <w:shd w:val="clear" w:color="auto" w:fill="auto"/>
            <w:vAlign w:val="center"/>
            <w:hideMark/>
          </w:tcPr>
          <w:p w14:paraId="22C6A8F7"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vAlign w:val="center"/>
            <w:hideMark/>
          </w:tcPr>
          <w:p w14:paraId="3A4CE02D"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95%</w:t>
            </w:r>
          </w:p>
        </w:tc>
        <w:tc>
          <w:tcPr>
            <w:tcW w:w="607" w:type="dxa"/>
            <w:tcBorders>
              <w:top w:val="nil"/>
              <w:left w:val="nil"/>
              <w:bottom w:val="single" w:sz="4" w:space="0" w:color="auto"/>
              <w:right w:val="single" w:sz="4" w:space="0" w:color="auto"/>
            </w:tcBorders>
            <w:shd w:val="clear" w:color="auto" w:fill="auto"/>
            <w:vAlign w:val="center"/>
            <w:hideMark/>
          </w:tcPr>
          <w:p w14:paraId="3240ED06" w14:textId="77777777" w:rsidR="00A07A31" w:rsidRPr="00A07A31" w:rsidRDefault="00A07A31" w:rsidP="00A07A31">
            <w:pPr>
              <w:widowControl/>
              <w:jc w:val="center"/>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7F91A82E" w14:textId="77777777" w:rsidTr="00A07A31">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EE738DB" w14:textId="77777777" w:rsidR="00A07A31" w:rsidRPr="00A07A31" w:rsidRDefault="00A07A31" w:rsidP="00A07A31">
            <w:pPr>
              <w:widowControl/>
              <w:jc w:val="left"/>
              <w:rPr>
                <w:rFonts w:ascii="宋体" w:hAnsi="宋体" w:cs="宋体" w:hint="eastAsia"/>
                <w:kern w:val="0"/>
                <w:sz w:val="20"/>
                <w:szCs w:val="20"/>
              </w:rPr>
            </w:pPr>
          </w:p>
        </w:tc>
        <w:tc>
          <w:tcPr>
            <w:tcW w:w="11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7CE653"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质量指标</w:t>
            </w:r>
          </w:p>
        </w:tc>
        <w:tc>
          <w:tcPr>
            <w:tcW w:w="1616" w:type="dxa"/>
            <w:tcBorders>
              <w:top w:val="nil"/>
              <w:left w:val="nil"/>
              <w:bottom w:val="single" w:sz="4" w:space="0" w:color="auto"/>
              <w:right w:val="single" w:sz="4" w:space="0" w:color="auto"/>
            </w:tcBorders>
            <w:shd w:val="clear" w:color="auto" w:fill="auto"/>
            <w:noWrap/>
            <w:vAlign w:val="center"/>
            <w:hideMark/>
          </w:tcPr>
          <w:p w14:paraId="0D9CE3E9"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完成全县市场主体检查覆盖率</w:t>
            </w:r>
          </w:p>
        </w:tc>
        <w:tc>
          <w:tcPr>
            <w:tcW w:w="1168" w:type="dxa"/>
            <w:tcBorders>
              <w:top w:val="nil"/>
              <w:left w:val="nil"/>
              <w:bottom w:val="single" w:sz="4" w:space="0" w:color="auto"/>
              <w:right w:val="single" w:sz="4" w:space="0" w:color="auto"/>
            </w:tcBorders>
            <w:shd w:val="clear" w:color="auto" w:fill="auto"/>
            <w:noWrap/>
            <w:vAlign w:val="center"/>
            <w:hideMark/>
          </w:tcPr>
          <w:p w14:paraId="56E0088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&gt;=90%</w:t>
            </w:r>
          </w:p>
        </w:tc>
        <w:tc>
          <w:tcPr>
            <w:tcW w:w="1063" w:type="dxa"/>
            <w:tcBorders>
              <w:top w:val="nil"/>
              <w:left w:val="nil"/>
              <w:bottom w:val="single" w:sz="4" w:space="0" w:color="auto"/>
              <w:right w:val="single" w:sz="4" w:space="0" w:color="auto"/>
            </w:tcBorders>
            <w:shd w:val="clear" w:color="auto" w:fill="auto"/>
            <w:noWrap/>
            <w:vAlign w:val="center"/>
            <w:hideMark/>
          </w:tcPr>
          <w:p w14:paraId="6BB42DA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621" w:type="dxa"/>
            <w:tcBorders>
              <w:top w:val="nil"/>
              <w:left w:val="nil"/>
              <w:bottom w:val="single" w:sz="4" w:space="0" w:color="auto"/>
              <w:right w:val="single" w:sz="4" w:space="0" w:color="auto"/>
            </w:tcBorders>
            <w:shd w:val="clear" w:color="auto" w:fill="auto"/>
            <w:noWrap/>
            <w:vAlign w:val="center"/>
            <w:hideMark/>
          </w:tcPr>
          <w:p w14:paraId="7A488794"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15</w:t>
            </w:r>
          </w:p>
        </w:tc>
        <w:tc>
          <w:tcPr>
            <w:tcW w:w="702" w:type="dxa"/>
            <w:tcBorders>
              <w:top w:val="nil"/>
              <w:left w:val="nil"/>
              <w:bottom w:val="single" w:sz="4" w:space="0" w:color="auto"/>
              <w:right w:val="single" w:sz="4" w:space="0" w:color="auto"/>
            </w:tcBorders>
            <w:shd w:val="clear" w:color="auto" w:fill="auto"/>
            <w:noWrap/>
            <w:vAlign w:val="center"/>
            <w:hideMark/>
          </w:tcPr>
          <w:p w14:paraId="4B863B37"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90%</w:t>
            </w:r>
          </w:p>
        </w:tc>
        <w:tc>
          <w:tcPr>
            <w:tcW w:w="607" w:type="dxa"/>
            <w:tcBorders>
              <w:top w:val="nil"/>
              <w:left w:val="nil"/>
              <w:bottom w:val="single" w:sz="4" w:space="0" w:color="auto"/>
              <w:right w:val="single" w:sz="4" w:space="0" w:color="auto"/>
            </w:tcBorders>
            <w:shd w:val="clear" w:color="auto" w:fill="auto"/>
            <w:noWrap/>
            <w:vAlign w:val="center"/>
            <w:hideMark/>
          </w:tcPr>
          <w:p w14:paraId="779A8FF5"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15</w:t>
            </w:r>
          </w:p>
        </w:tc>
      </w:tr>
      <w:tr w:rsidR="00A07A31" w:rsidRPr="00A07A31" w14:paraId="42E194C0" w14:textId="77777777" w:rsidTr="00A07A31">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DE86C"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社会效益</w:t>
            </w:r>
          </w:p>
        </w:tc>
        <w:tc>
          <w:tcPr>
            <w:tcW w:w="1199" w:type="dxa"/>
            <w:vMerge/>
            <w:tcBorders>
              <w:top w:val="nil"/>
              <w:left w:val="single" w:sz="4" w:space="0" w:color="auto"/>
              <w:bottom w:val="single" w:sz="4" w:space="0" w:color="auto"/>
              <w:right w:val="single" w:sz="4" w:space="0" w:color="auto"/>
            </w:tcBorders>
            <w:vAlign w:val="center"/>
            <w:hideMark/>
          </w:tcPr>
          <w:p w14:paraId="6EFA2683" w14:textId="77777777" w:rsidR="00A07A31" w:rsidRPr="00A07A31" w:rsidRDefault="00A07A31" w:rsidP="00A07A31">
            <w:pPr>
              <w:widowControl/>
              <w:jc w:val="left"/>
              <w:rPr>
                <w:rFonts w:ascii="宋体" w:hAnsi="宋体" w:cs="宋体" w:hint="eastAsia"/>
                <w:kern w:val="0"/>
                <w:sz w:val="20"/>
                <w:szCs w:val="20"/>
              </w:rPr>
            </w:pPr>
          </w:p>
        </w:tc>
        <w:tc>
          <w:tcPr>
            <w:tcW w:w="1616" w:type="dxa"/>
            <w:tcBorders>
              <w:top w:val="nil"/>
              <w:left w:val="nil"/>
              <w:bottom w:val="single" w:sz="4" w:space="0" w:color="auto"/>
              <w:right w:val="single" w:sz="4" w:space="0" w:color="auto"/>
            </w:tcBorders>
            <w:shd w:val="clear" w:color="auto" w:fill="auto"/>
            <w:noWrap/>
            <w:vAlign w:val="center"/>
            <w:hideMark/>
          </w:tcPr>
          <w:p w14:paraId="0DA46109"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168" w:type="dxa"/>
            <w:tcBorders>
              <w:top w:val="nil"/>
              <w:left w:val="nil"/>
              <w:bottom w:val="single" w:sz="4" w:space="0" w:color="auto"/>
              <w:right w:val="single" w:sz="4" w:space="0" w:color="auto"/>
            </w:tcBorders>
            <w:shd w:val="clear" w:color="auto" w:fill="auto"/>
            <w:noWrap/>
            <w:vAlign w:val="center"/>
            <w:hideMark/>
          </w:tcPr>
          <w:p w14:paraId="762B4A0B"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063" w:type="dxa"/>
            <w:tcBorders>
              <w:top w:val="nil"/>
              <w:left w:val="nil"/>
              <w:bottom w:val="single" w:sz="4" w:space="0" w:color="auto"/>
              <w:right w:val="single" w:sz="4" w:space="0" w:color="auto"/>
            </w:tcBorders>
            <w:shd w:val="clear" w:color="auto" w:fill="auto"/>
            <w:noWrap/>
            <w:vAlign w:val="center"/>
            <w:hideMark/>
          </w:tcPr>
          <w:p w14:paraId="75C4758A"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21" w:type="dxa"/>
            <w:tcBorders>
              <w:top w:val="nil"/>
              <w:left w:val="nil"/>
              <w:bottom w:val="single" w:sz="4" w:space="0" w:color="auto"/>
              <w:right w:val="single" w:sz="4" w:space="0" w:color="auto"/>
            </w:tcBorders>
            <w:shd w:val="clear" w:color="auto" w:fill="auto"/>
            <w:noWrap/>
            <w:vAlign w:val="center"/>
            <w:hideMark/>
          </w:tcPr>
          <w:p w14:paraId="0CDE1E8E"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702" w:type="dxa"/>
            <w:tcBorders>
              <w:top w:val="nil"/>
              <w:left w:val="nil"/>
              <w:bottom w:val="single" w:sz="4" w:space="0" w:color="auto"/>
              <w:right w:val="single" w:sz="4" w:space="0" w:color="auto"/>
            </w:tcBorders>
            <w:shd w:val="clear" w:color="auto" w:fill="auto"/>
            <w:noWrap/>
            <w:vAlign w:val="center"/>
            <w:hideMark/>
          </w:tcPr>
          <w:p w14:paraId="4046E4F5"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07" w:type="dxa"/>
            <w:tcBorders>
              <w:top w:val="nil"/>
              <w:left w:val="nil"/>
              <w:bottom w:val="single" w:sz="4" w:space="0" w:color="auto"/>
              <w:right w:val="single" w:sz="4" w:space="0" w:color="auto"/>
            </w:tcBorders>
            <w:shd w:val="clear" w:color="auto" w:fill="auto"/>
            <w:noWrap/>
            <w:vAlign w:val="center"/>
            <w:hideMark/>
          </w:tcPr>
          <w:p w14:paraId="7ACA6DC2"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r>
      <w:tr w:rsidR="00A07A31" w:rsidRPr="00A07A31" w14:paraId="70DAF51B" w14:textId="77777777" w:rsidTr="00A07A31">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46B8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可持续发展能力</w:t>
            </w:r>
          </w:p>
        </w:tc>
        <w:tc>
          <w:tcPr>
            <w:tcW w:w="1199" w:type="dxa"/>
            <w:vMerge/>
            <w:tcBorders>
              <w:top w:val="nil"/>
              <w:left w:val="single" w:sz="4" w:space="0" w:color="auto"/>
              <w:bottom w:val="single" w:sz="4" w:space="0" w:color="auto"/>
              <w:right w:val="single" w:sz="4" w:space="0" w:color="auto"/>
            </w:tcBorders>
            <w:vAlign w:val="center"/>
            <w:hideMark/>
          </w:tcPr>
          <w:p w14:paraId="216E1BD2" w14:textId="77777777" w:rsidR="00A07A31" w:rsidRPr="00A07A31" w:rsidRDefault="00A07A31" w:rsidP="00A07A31">
            <w:pPr>
              <w:widowControl/>
              <w:jc w:val="left"/>
              <w:rPr>
                <w:rFonts w:ascii="宋体" w:hAnsi="宋体" w:cs="宋体" w:hint="eastAsia"/>
                <w:kern w:val="0"/>
                <w:sz w:val="20"/>
                <w:szCs w:val="20"/>
              </w:rPr>
            </w:pPr>
          </w:p>
        </w:tc>
        <w:tc>
          <w:tcPr>
            <w:tcW w:w="1616" w:type="dxa"/>
            <w:tcBorders>
              <w:top w:val="nil"/>
              <w:left w:val="nil"/>
              <w:bottom w:val="single" w:sz="4" w:space="0" w:color="auto"/>
              <w:right w:val="single" w:sz="4" w:space="0" w:color="auto"/>
            </w:tcBorders>
            <w:shd w:val="clear" w:color="auto" w:fill="auto"/>
            <w:noWrap/>
            <w:vAlign w:val="center"/>
            <w:hideMark/>
          </w:tcPr>
          <w:p w14:paraId="182E11D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168" w:type="dxa"/>
            <w:tcBorders>
              <w:top w:val="nil"/>
              <w:left w:val="nil"/>
              <w:bottom w:val="single" w:sz="4" w:space="0" w:color="auto"/>
              <w:right w:val="single" w:sz="4" w:space="0" w:color="auto"/>
            </w:tcBorders>
            <w:shd w:val="clear" w:color="auto" w:fill="auto"/>
            <w:noWrap/>
            <w:vAlign w:val="center"/>
            <w:hideMark/>
          </w:tcPr>
          <w:p w14:paraId="3A6F5B0B"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1063" w:type="dxa"/>
            <w:tcBorders>
              <w:top w:val="nil"/>
              <w:left w:val="nil"/>
              <w:bottom w:val="single" w:sz="4" w:space="0" w:color="auto"/>
              <w:right w:val="single" w:sz="4" w:space="0" w:color="auto"/>
            </w:tcBorders>
            <w:shd w:val="clear" w:color="auto" w:fill="auto"/>
            <w:noWrap/>
            <w:vAlign w:val="center"/>
            <w:hideMark/>
          </w:tcPr>
          <w:p w14:paraId="5D048B16"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21" w:type="dxa"/>
            <w:tcBorders>
              <w:top w:val="nil"/>
              <w:left w:val="nil"/>
              <w:bottom w:val="single" w:sz="4" w:space="0" w:color="auto"/>
              <w:right w:val="single" w:sz="4" w:space="0" w:color="auto"/>
            </w:tcBorders>
            <w:shd w:val="clear" w:color="auto" w:fill="auto"/>
            <w:noWrap/>
            <w:vAlign w:val="center"/>
            <w:hideMark/>
          </w:tcPr>
          <w:p w14:paraId="1258BFE2"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702" w:type="dxa"/>
            <w:tcBorders>
              <w:top w:val="nil"/>
              <w:left w:val="nil"/>
              <w:bottom w:val="single" w:sz="4" w:space="0" w:color="auto"/>
              <w:right w:val="single" w:sz="4" w:space="0" w:color="auto"/>
            </w:tcBorders>
            <w:shd w:val="clear" w:color="auto" w:fill="auto"/>
            <w:noWrap/>
            <w:vAlign w:val="center"/>
            <w:hideMark/>
          </w:tcPr>
          <w:p w14:paraId="71C6025D"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c>
          <w:tcPr>
            <w:tcW w:w="607" w:type="dxa"/>
            <w:tcBorders>
              <w:top w:val="nil"/>
              <w:left w:val="nil"/>
              <w:bottom w:val="single" w:sz="4" w:space="0" w:color="auto"/>
              <w:right w:val="single" w:sz="4" w:space="0" w:color="auto"/>
            </w:tcBorders>
            <w:shd w:val="clear" w:color="auto" w:fill="auto"/>
            <w:noWrap/>
            <w:vAlign w:val="center"/>
            <w:hideMark/>
          </w:tcPr>
          <w:p w14:paraId="54558BA4"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 xml:space="preserve">　</w:t>
            </w:r>
          </w:p>
        </w:tc>
      </w:tr>
      <w:tr w:rsidR="00A07A31" w:rsidRPr="00A07A31" w14:paraId="55AA6E8E" w14:textId="77777777" w:rsidTr="00A07A31">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A078B"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服务对象满意度</w:t>
            </w:r>
          </w:p>
        </w:tc>
        <w:tc>
          <w:tcPr>
            <w:tcW w:w="1199" w:type="dxa"/>
            <w:vMerge/>
            <w:tcBorders>
              <w:top w:val="nil"/>
              <w:left w:val="single" w:sz="4" w:space="0" w:color="auto"/>
              <w:bottom w:val="single" w:sz="4" w:space="0" w:color="auto"/>
              <w:right w:val="single" w:sz="4" w:space="0" w:color="auto"/>
            </w:tcBorders>
            <w:vAlign w:val="center"/>
            <w:hideMark/>
          </w:tcPr>
          <w:p w14:paraId="0500275B" w14:textId="77777777" w:rsidR="00A07A31" w:rsidRPr="00A07A31" w:rsidRDefault="00A07A31" w:rsidP="00A07A31">
            <w:pPr>
              <w:widowControl/>
              <w:jc w:val="left"/>
              <w:rPr>
                <w:rFonts w:ascii="宋体" w:hAnsi="宋体" w:cs="宋体" w:hint="eastAsia"/>
                <w:kern w:val="0"/>
                <w:sz w:val="20"/>
                <w:szCs w:val="20"/>
              </w:rPr>
            </w:pPr>
          </w:p>
        </w:tc>
        <w:tc>
          <w:tcPr>
            <w:tcW w:w="1616" w:type="dxa"/>
            <w:tcBorders>
              <w:top w:val="nil"/>
              <w:left w:val="nil"/>
              <w:bottom w:val="single" w:sz="4" w:space="0" w:color="auto"/>
              <w:right w:val="single" w:sz="4" w:space="0" w:color="auto"/>
            </w:tcBorders>
            <w:shd w:val="clear" w:color="auto" w:fill="auto"/>
            <w:noWrap/>
            <w:vAlign w:val="center"/>
            <w:hideMark/>
          </w:tcPr>
          <w:p w14:paraId="71F288F3"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受益对象满意度</w:t>
            </w:r>
          </w:p>
        </w:tc>
        <w:tc>
          <w:tcPr>
            <w:tcW w:w="1168" w:type="dxa"/>
            <w:tcBorders>
              <w:top w:val="nil"/>
              <w:left w:val="nil"/>
              <w:bottom w:val="single" w:sz="4" w:space="0" w:color="auto"/>
              <w:right w:val="single" w:sz="4" w:space="0" w:color="auto"/>
            </w:tcBorders>
            <w:shd w:val="clear" w:color="auto" w:fill="auto"/>
            <w:noWrap/>
            <w:vAlign w:val="center"/>
            <w:hideMark/>
          </w:tcPr>
          <w:p w14:paraId="007CC9A4"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&gt;=95%</w:t>
            </w:r>
          </w:p>
        </w:tc>
        <w:tc>
          <w:tcPr>
            <w:tcW w:w="1063" w:type="dxa"/>
            <w:tcBorders>
              <w:top w:val="nil"/>
              <w:left w:val="nil"/>
              <w:bottom w:val="single" w:sz="4" w:space="0" w:color="auto"/>
              <w:right w:val="single" w:sz="4" w:space="0" w:color="auto"/>
            </w:tcBorders>
            <w:shd w:val="clear" w:color="auto" w:fill="auto"/>
            <w:noWrap/>
            <w:vAlign w:val="center"/>
            <w:hideMark/>
          </w:tcPr>
          <w:p w14:paraId="4E5059B1"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2023年工作计划</w:t>
            </w:r>
          </w:p>
        </w:tc>
        <w:tc>
          <w:tcPr>
            <w:tcW w:w="621" w:type="dxa"/>
            <w:tcBorders>
              <w:top w:val="nil"/>
              <w:left w:val="nil"/>
              <w:bottom w:val="single" w:sz="4" w:space="0" w:color="auto"/>
              <w:right w:val="single" w:sz="4" w:space="0" w:color="auto"/>
            </w:tcBorders>
            <w:shd w:val="clear" w:color="auto" w:fill="auto"/>
            <w:noWrap/>
            <w:vAlign w:val="center"/>
            <w:hideMark/>
          </w:tcPr>
          <w:p w14:paraId="7B8DAF38"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10</w:t>
            </w:r>
          </w:p>
        </w:tc>
        <w:tc>
          <w:tcPr>
            <w:tcW w:w="702" w:type="dxa"/>
            <w:tcBorders>
              <w:top w:val="nil"/>
              <w:left w:val="nil"/>
              <w:bottom w:val="single" w:sz="4" w:space="0" w:color="auto"/>
              <w:right w:val="single" w:sz="4" w:space="0" w:color="auto"/>
            </w:tcBorders>
            <w:shd w:val="clear" w:color="auto" w:fill="auto"/>
            <w:noWrap/>
            <w:vAlign w:val="center"/>
            <w:hideMark/>
          </w:tcPr>
          <w:p w14:paraId="0587ED6F"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95%</w:t>
            </w:r>
          </w:p>
        </w:tc>
        <w:tc>
          <w:tcPr>
            <w:tcW w:w="607" w:type="dxa"/>
            <w:tcBorders>
              <w:top w:val="nil"/>
              <w:left w:val="nil"/>
              <w:bottom w:val="single" w:sz="4" w:space="0" w:color="auto"/>
              <w:right w:val="single" w:sz="4" w:space="0" w:color="auto"/>
            </w:tcBorders>
            <w:shd w:val="clear" w:color="auto" w:fill="auto"/>
            <w:noWrap/>
            <w:vAlign w:val="center"/>
            <w:hideMark/>
          </w:tcPr>
          <w:p w14:paraId="4AAC78FD" w14:textId="77777777" w:rsidR="00A07A31" w:rsidRPr="00A07A31" w:rsidRDefault="00A07A31" w:rsidP="00A07A31">
            <w:pPr>
              <w:widowControl/>
              <w:jc w:val="left"/>
              <w:rPr>
                <w:rFonts w:ascii="宋体" w:hAnsi="宋体" w:cs="宋体" w:hint="eastAsia"/>
                <w:kern w:val="0"/>
                <w:sz w:val="20"/>
                <w:szCs w:val="20"/>
              </w:rPr>
            </w:pPr>
            <w:r w:rsidRPr="00A07A31">
              <w:rPr>
                <w:rFonts w:ascii="宋体" w:hAnsi="宋体" w:cs="宋体" w:hint="eastAsia"/>
                <w:kern w:val="0"/>
                <w:sz w:val="20"/>
                <w:szCs w:val="20"/>
              </w:rPr>
              <w:t>10</w:t>
            </w:r>
          </w:p>
        </w:tc>
      </w:tr>
    </w:tbl>
    <w:p w14:paraId="1046F61F"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491"/>
        <w:gridCol w:w="491"/>
        <w:gridCol w:w="969"/>
        <w:gridCol w:w="621"/>
        <w:gridCol w:w="900"/>
        <w:gridCol w:w="558"/>
        <w:gridCol w:w="886"/>
        <w:gridCol w:w="780"/>
        <w:gridCol w:w="243"/>
        <w:gridCol w:w="402"/>
        <w:gridCol w:w="255"/>
        <w:gridCol w:w="557"/>
        <w:gridCol w:w="396"/>
        <w:gridCol w:w="751"/>
        <w:gridCol w:w="222"/>
      </w:tblGrid>
      <w:tr w:rsidR="00A07A31" w:rsidRPr="00A07A31" w14:paraId="5669AC52"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B375FF9"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61DF58F7"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F04AFF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60EBCE94" w14:textId="77777777" w:rsidTr="00A07A31">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4EB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4AA96DF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产品质量抽检、执法检查、推进标准化工作经费</w:t>
            </w:r>
          </w:p>
        </w:tc>
      </w:tr>
      <w:tr w:rsidR="00A07A31" w:rsidRPr="00A07A31" w14:paraId="58FEFDED" w14:textId="77777777" w:rsidTr="00A07A31">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0F2A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0F4A10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76D35D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3B7B0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r>
      <w:tr w:rsidR="00A07A31" w:rsidRPr="00A07A31" w14:paraId="2CF89FC6" w14:textId="77777777" w:rsidTr="00A07A31">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0623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项目资金</w:t>
            </w:r>
            <w:r w:rsidRPr="00A07A31">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1A487C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FF9FF8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64CC281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072B02F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81D032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C0E2DE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3703EF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31C7DFE5" w14:textId="77777777" w:rsidTr="00A07A31">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91634E9" w14:textId="77777777" w:rsidR="00A07A31" w:rsidRPr="00A07A31" w:rsidRDefault="00A07A31" w:rsidP="00A07A31">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3F8C18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924838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48D689B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96E09B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D78BD2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BFE4A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457EEFF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04700A3B" w14:textId="77777777" w:rsidTr="00A07A31">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BE52AE2" w14:textId="77777777" w:rsidR="00A07A31" w:rsidRPr="00A07A31" w:rsidRDefault="00A07A31" w:rsidP="00A07A31">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1AB000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182C39C0" w14:textId="73F4A9C4"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w:t>
            </w:r>
            <w:r>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73B0393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A90DCB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10.94</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270F0A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1CC7CF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0CE33B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7815DE5E" w14:textId="77777777" w:rsidTr="00A07A31">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9453EE4" w14:textId="77777777" w:rsidR="00A07A31" w:rsidRPr="00A07A31" w:rsidRDefault="00A07A31" w:rsidP="00A07A31">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08A9947" w14:textId="4CFC4C69"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hideMark/>
          </w:tcPr>
          <w:p w14:paraId="70271A92" w14:textId="003FA9A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hideMark/>
          </w:tcPr>
          <w:p w14:paraId="273354D1" w14:textId="7E1B06EA"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hideMark/>
          </w:tcPr>
          <w:p w14:paraId="7749A07A" w14:textId="6445EB1E"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5E9E5E4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C92E0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29B0A0C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66A1A638" w14:textId="77777777" w:rsidTr="00A07A31">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7A00ACB0" w14:textId="77777777" w:rsidR="00A07A31" w:rsidRPr="00A07A31" w:rsidRDefault="00A07A31" w:rsidP="00A07A31">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6EDD58D" w14:textId="387002E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6D262E34" w14:textId="5B0C75A3"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hideMark/>
          </w:tcPr>
          <w:p w14:paraId="6CC772A1" w14:textId="0C41489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1023" w:type="dxa"/>
            <w:gridSpan w:val="2"/>
            <w:tcBorders>
              <w:top w:val="single" w:sz="4" w:space="0" w:color="auto"/>
              <w:left w:val="nil"/>
              <w:bottom w:val="single" w:sz="4" w:space="0" w:color="auto"/>
              <w:right w:val="single" w:sz="4" w:space="0" w:color="auto"/>
            </w:tcBorders>
            <w:shd w:val="clear" w:color="auto" w:fill="auto"/>
            <w:hideMark/>
          </w:tcPr>
          <w:p w14:paraId="3A858080" w14:textId="358835B1"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F778B7">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E9F8BA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9BCBD9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8C2076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694AEE28" w14:textId="77777777" w:rsidTr="00A07A31">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272A2F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62E2916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28F20F8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07BB46A1" w14:textId="77777777" w:rsidTr="00A07A31">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7A9F6A3E" w14:textId="77777777" w:rsidR="00A07A31" w:rsidRPr="00A07A31" w:rsidRDefault="00A07A31" w:rsidP="00A07A31">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50BBB413"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根据新疆维吾尔自治区、自治州市场监督管理局绩效考核要求，全面加强质量提升工作，加大执法力度，不断提高市场监管水平。</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4BF817F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截止本项目完成时限，我单位针对本项目已完成如下工作：监管次数12次，执法检查次数36次，全面加强了质量提升工作，加大了执法力度，不断提高了市场监管水平。</w:t>
            </w:r>
          </w:p>
        </w:tc>
      </w:tr>
      <w:tr w:rsidR="00A07A31" w:rsidRPr="00A07A31" w14:paraId="2FA70BEA" w14:textId="77777777" w:rsidTr="00A07A31">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6914C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F2920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969" w:type="dxa"/>
            <w:vMerge w:val="restart"/>
            <w:tcBorders>
              <w:top w:val="nil"/>
              <w:left w:val="single" w:sz="4" w:space="0" w:color="auto"/>
              <w:bottom w:val="single" w:sz="4" w:space="0" w:color="auto"/>
              <w:right w:val="single" w:sz="4" w:space="0" w:color="auto"/>
            </w:tcBorders>
            <w:shd w:val="clear" w:color="auto" w:fill="auto"/>
            <w:vAlign w:val="center"/>
            <w:hideMark/>
          </w:tcPr>
          <w:p w14:paraId="67D2C7B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207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4B9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138C832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108FE5A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A0E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C9DE6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6CBD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087678E4" w14:textId="77777777" w:rsidTr="00A07A31">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3680DFCF"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916CCD6"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vMerge/>
            <w:tcBorders>
              <w:top w:val="nil"/>
              <w:left w:val="single" w:sz="4" w:space="0" w:color="auto"/>
              <w:bottom w:val="single" w:sz="4" w:space="0" w:color="auto"/>
              <w:right w:val="single" w:sz="4" w:space="0" w:color="auto"/>
            </w:tcBorders>
            <w:vAlign w:val="center"/>
            <w:hideMark/>
          </w:tcPr>
          <w:p w14:paraId="4ABCEFE7" w14:textId="77777777" w:rsidR="00A07A31" w:rsidRPr="00A07A31" w:rsidRDefault="00A07A31" w:rsidP="00A07A31">
            <w:pPr>
              <w:widowControl/>
              <w:jc w:val="left"/>
              <w:rPr>
                <w:rFonts w:ascii="宋体" w:hAnsi="宋体" w:cs="宋体" w:hint="eastAsia"/>
                <w:color w:val="000000"/>
                <w:kern w:val="0"/>
                <w:sz w:val="20"/>
                <w:szCs w:val="20"/>
              </w:rPr>
            </w:pPr>
          </w:p>
        </w:tc>
        <w:tc>
          <w:tcPr>
            <w:tcW w:w="2079" w:type="dxa"/>
            <w:gridSpan w:val="3"/>
            <w:vMerge/>
            <w:tcBorders>
              <w:top w:val="single" w:sz="4" w:space="0" w:color="auto"/>
              <w:left w:val="single" w:sz="4" w:space="0" w:color="auto"/>
              <w:bottom w:val="single" w:sz="4" w:space="0" w:color="auto"/>
              <w:right w:val="single" w:sz="4" w:space="0" w:color="auto"/>
            </w:tcBorders>
            <w:vAlign w:val="center"/>
            <w:hideMark/>
          </w:tcPr>
          <w:p w14:paraId="4D4C59AB" w14:textId="77777777" w:rsidR="00A07A31" w:rsidRPr="00A07A31" w:rsidRDefault="00A07A31" w:rsidP="00A07A3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0518CC6B" w14:textId="77777777" w:rsidR="00A07A31" w:rsidRPr="00A07A31" w:rsidRDefault="00A07A31" w:rsidP="00A07A31">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2366C970" w14:textId="77777777" w:rsidR="00A07A31" w:rsidRPr="00A07A31" w:rsidRDefault="00A07A31" w:rsidP="00A07A31">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394A99BE" w14:textId="77777777" w:rsidR="00A07A31" w:rsidRPr="00A07A31" w:rsidRDefault="00A07A31" w:rsidP="00A07A3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DF8CF82" w14:textId="77777777" w:rsidR="00A07A31" w:rsidRPr="00A07A31" w:rsidRDefault="00A07A31" w:rsidP="00A07A31">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4D3DA4FD"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0EF5401"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799FD41B" w14:textId="77777777" w:rsidTr="00A07A31">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40884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5C048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产出指标</w:t>
            </w:r>
          </w:p>
        </w:tc>
        <w:tc>
          <w:tcPr>
            <w:tcW w:w="969" w:type="dxa"/>
            <w:tcBorders>
              <w:top w:val="nil"/>
              <w:left w:val="nil"/>
              <w:bottom w:val="single" w:sz="4" w:space="0" w:color="auto"/>
              <w:right w:val="single" w:sz="4" w:space="0" w:color="auto"/>
            </w:tcBorders>
            <w:shd w:val="clear" w:color="auto" w:fill="auto"/>
            <w:vAlign w:val="center"/>
            <w:hideMark/>
          </w:tcPr>
          <w:p w14:paraId="0C9F22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E8206F"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监管次数</w:t>
            </w:r>
          </w:p>
        </w:tc>
        <w:tc>
          <w:tcPr>
            <w:tcW w:w="886" w:type="dxa"/>
            <w:tcBorders>
              <w:top w:val="nil"/>
              <w:left w:val="nil"/>
              <w:bottom w:val="single" w:sz="4" w:space="0" w:color="auto"/>
              <w:right w:val="single" w:sz="4" w:space="0" w:color="auto"/>
            </w:tcBorders>
            <w:shd w:val="clear" w:color="auto" w:fill="auto"/>
            <w:vAlign w:val="center"/>
            <w:hideMark/>
          </w:tcPr>
          <w:p w14:paraId="173112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hideMark/>
          </w:tcPr>
          <w:p w14:paraId="5096DA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636124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3683DA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11226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053603C" w14:textId="77777777" w:rsidR="00A07A31" w:rsidRPr="00A07A31" w:rsidRDefault="00A07A31" w:rsidP="00A07A31">
            <w:pPr>
              <w:widowControl/>
              <w:jc w:val="left"/>
              <w:rPr>
                <w:rFonts w:ascii="宋体" w:hAnsi="宋体" w:hint="eastAsia"/>
                <w:kern w:val="0"/>
                <w:sz w:val="20"/>
                <w:szCs w:val="20"/>
              </w:rPr>
            </w:pPr>
          </w:p>
        </w:tc>
      </w:tr>
      <w:tr w:rsidR="00A07A31" w:rsidRPr="00A07A31" w14:paraId="3B496BCB"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39908BF"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0F14175"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6268F69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C853C5"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执法检查次数</w:t>
            </w:r>
          </w:p>
        </w:tc>
        <w:tc>
          <w:tcPr>
            <w:tcW w:w="886" w:type="dxa"/>
            <w:tcBorders>
              <w:top w:val="nil"/>
              <w:left w:val="nil"/>
              <w:bottom w:val="single" w:sz="4" w:space="0" w:color="auto"/>
              <w:right w:val="single" w:sz="4" w:space="0" w:color="auto"/>
            </w:tcBorders>
            <w:shd w:val="clear" w:color="auto" w:fill="auto"/>
            <w:vAlign w:val="center"/>
            <w:hideMark/>
          </w:tcPr>
          <w:p w14:paraId="73429BC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&gt;=36次</w:t>
            </w:r>
          </w:p>
        </w:tc>
        <w:tc>
          <w:tcPr>
            <w:tcW w:w="780" w:type="dxa"/>
            <w:tcBorders>
              <w:top w:val="nil"/>
              <w:left w:val="nil"/>
              <w:bottom w:val="single" w:sz="4" w:space="0" w:color="auto"/>
              <w:right w:val="single" w:sz="4" w:space="0" w:color="auto"/>
            </w:tcBorders>
            <w:shd w:val="clear" w:color="auto" w:fill="auto"/>
            <w:vAlign w:val="center"/>
            <w:hideMark/>
          </w:tcPr>
          <w:p w14:paraId="5D5E509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=36次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646BF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32B454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E0E0FA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C7B8FD3" w14:textId="77777777" w:rsidR="00A07A31" w:rsidRPr="00A07A31" w:rsidRDefault="00A07A31" w:rsidP="00A07A31">
            <w:pPr>
              <w:widowControl/>
              <w:jc w:val="left"/>
              <w:rPr>
                <w:rFonts w:ascii="宋体" w:hAnsi="宋体" w:hint="eastAsia"/>
                <w:kern w:val="0"/>
                <w:sz w:val="20"/>
                <w:szCs w:val="20"/>
              </w:rPr>
            </w:pPr>
          </w:p>
        </w:tc>
      </w:tr>
      <w:tr w:rsidR="00A07A31" w:rsidRPr="00A07A31" w14:paraId="40B285B9"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AB911EE"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8F1A05D"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68A205D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C8200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产品质量抽检率</w:t>
            </w:r>
          </w:p>
        </w:tc>
        <w:tc>
          <w:tcPr>
            <w:tcW w:w="886" w:type="dxa"/>
            <w:tcBorders>
              <w:top w:val="nil"/>
              <w:left w:val="nil"/>
              <w:bottom w:val="single" w:sz="4" w:space="0" w:color="auto"/>
              <w:right w:val="single" w:sz="4" w:space="0" w:color="auto"/>
            </w:tcBorders>
            <w:shd w:val="clear" w:color="auto" w:fill="auto"/>
            <w:vAlign w:val="center"/>
            <w:hideMark/>
          </w:tcPr>
          <w:p w14:paraId="5A820C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4A1DE82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860946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C2B45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23D3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0693F69" w14:textId="77777777" w:rsidR="00A07A31" w:rsidRPr="00A07A31" w:rsidRDefault="00A07A31" w:rsidP="00A07A31">
            <w:pPr>
              <w:widowControl/>
              <w:jc w:val="left"/>
              <w:rPr>
                <w:rFonts w:ascii="宋体" w:hAnsi="宋体" w:hint="eastAsia"/>
                <w:kern w:val="0"/>
                <w:sz w:val="20"/>
                <w:szCs w:val="20"/>
              </w:rPr>
            </w:pPr>
          </w:p>
        </w:tc>
      </w:tr>
      <w:tr w:rsidR="00A07A31" w:rsidRPr="00A07A31" w14:paraId="11550D79"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BC0D73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00DE825"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408FBAF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057D2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执法检查及时率</w:t>
            </w:r>
          </w:p>
        </w:tc>
        <w:tc>
          <w:tcPr>
            <w:tcW w:w="886" w:type="dxa"/>
            <w:tcBorders>
              <w:top w:val="nil"/>
              <w:left w:val="nil"/>
              <w:bottom w:val="single" w:sz="4" w:space="0" w:color="auto"/>
              <w:right w:val="single" w:sz="4" w:space="0" w:color="auto"/>
            </w:tcBorders>
            <w:shd w:val="clear" w:color="auto" w:fill="auto"/>
            <w:vAlign w:val="center"/>
            <w:hideMark/>
          </w:tcPr>
          <w:p w14:paraId="1E9F746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664133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E52B30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5AA14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8E2D09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506A192F" w14:textId="77777777" w:rsidR="00A07A31" w:rsidRPr="00A07A31" w:rsidRDefault="00A07A31" w:rsidP="00A07A31">
            <w:pPr>
              <w:widowControl/>
              <w:jc w:val="left"/>
              <w:rPr>
                <w:rFonts w:ascii="宋体" w:hAnsi="宋体" w:hint="eastAsia"/>
                <w:kern w:val="0"/>
                <w:sz w:val="20"/>
                <w:szCs w:val="20"/>
              </w:rPr>
            </w:pPr>
          </w:p>
        </w:tc>
      </w:tr>
      <w:tr w:rsidR="00A07A31" w:rsidRPr="00A07A31" w14:paraId="2E49D821"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6F295EE"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36E7D1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成本指标</w:t>
            </w:r>
          </w:p>
        </w:tc>
        <w:tc>
          <w:tcPr>
            <w:tcW w:w="969" w:type="dxa"/>
            <w:tcBorders>
              <w:top w:val="nil"/>
              <w:left w:val="nil"/>
              <w:bottom w:val="single" w:sz="4" w:space="0" w:color="auto"/>
              <w:right w:val="single" w:sz="4" w:space="0" w:color="auto"/>
            </w:tcBorders>
            <w:shd w:val="clear" w:color="auto" w:fill="auto"/>
            <w:vAlign w:val="center"/>
            <w:hideMark/>
          </w:tcPr>
          <w:p w14:paraId="60C0B2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经济成本指标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7D100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67DD61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32E778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50330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669A9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EA4C40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200A86B" w14:textId="77777777" w:rsidR="00A07A31" w:rsidRPr="00A07A31" w:rsidRDefault="00A07A31" w:rsidP="00A07A31">
            <w:pPr>
              <w:widowControl/>
              <w:jc w:val="left"/>
              <w:rPr>
                <w:rFonts w:ascii="宋体" w:hAnsi="宋体" w:hint="eastAsia"/>
                <w:kern w:val="0"/>
                <w:sz w:val="20"/>
                <w:szCs w:val="20"/>
              </w:rPr>
            </w:pPr>
          </w:p>
        </w:tc>
      </w:tr>
      <w:tr w:rsidR="00A07A31" w:rsidRPr="00A07A31" w14:paraId="65364130"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1F539D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7B99EE4"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47114ED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0B83C5"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被管理者相关投诉率</w:t>
            </w:r>
          </w:p>
        </w:tc>
        <w:tc>
          <w:tcPr>
            <w:tcW w:w="886" w:type="dxa"/>
            <w:tcBorders>
              <w:top w:val="nil"/>
              <w:left w:val="nil"/>
              <w:bottom w:val="single" w:sz="4" w:space="0" w:color="auto"/>
              <w:right w:val="single" w:sz="4" w:space="0" w:color="auto"/>
            </w:tcBorders>
            <w:shd w:val="clear" w:color="auto" w:fill="auto"/>
            <w:vAlign w:val="center"/>
            <w:hideMark/>
          </w:tcPr>
          <w:p w14:paraId="1ACB16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&lt;=0%</w:t>
            </w:r>
          </w:p>
        </w:tc>
        <w:tc>
          <w:tcPr>
            <w:tcW w:w="780" w:type="dxa"/>
            <w:tcBorders>
              <w:top w:val="nil"/>
              <w:left w:val="nil"/>
              <w:bottom w:val="single" w:sz="4" w:space="0" w:color="auto"/>
              <w:right w:val="single" w:sz="4" w:space="0" w:color="auto"/>
            </w:tcBorders>
            <w:shd w:val="clear" w:color="auto" w:fill="auto"/>
            <w:vAlign w:val="center"/>
            <w:hideMark/>
          </w:tcPr>
          <w:p w14:paraId="7C32AD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F44D32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E6526F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99449C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8DF9A7B" w14:textId="77777777" w:rsidR="00A07A31" w:rsidRPr="00A07A31" w:rsidRDefault="00A07A31" w:rsidP="00A07A31">
            <w:pPr>
              <w:widowControl/>
              <w:jc w:val="left"/>
              <w:rPr>
                <w:rFonts w:ascii="宋体" w:hAnsi="宋体" w:hint="eastAsia"/>
                <w:kern w:val="0"/>
                <w:sz w:val="20"/>
                <w:szCs w:val="20"/>
              </w:rPr>
            </w:pPr>
          </w:p>
        </w:tc>
      </w:tr>
      <w:tr w:rsidR="00A07A31" w:rsidRPr="00A07A31" w14:paraId="1D039838"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D6FCCD7"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5123E5A"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57EEF26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D69FC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8BB816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C5F776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573717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8D5E3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09451A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50C897F" w14:textId="77777777" w:rsidR="00A07A31" w:rsidRPr="00A07A31" w:rsidRDefault="00A07A31" w:rsidP="00A07A31">
            <w:pPr>
              <w:widowControl/>
              <w:jc w:val="left"/>
              <w:rPr>
                <w:rFonts w:ascii="宋体" w:hAnsi="宋体" w:hint="eastAsia"/>
                <w:kern w:val="0"/>
                <w:sz w:val="20"/>
                <w:szCs w:val="20"/>
              </w:rPr>
            </w:pPr>
          </w:p>
        </w:tc>
      </w:tr>
      <w:tr w:rsidR="00A07A31" w:rsidRPr="00A07A31" w14:paraId="43B052E4"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2DF34FF9"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A4FBCB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w:t>
            </w:r>
            <w:r w:rsidRPr="00A07A31">
              <w:rPr>
                <w:rFonts w:ascii="宋体" w:hAnsi="宋体" w:cs="宋体" w:hint="eastAsia"/>
                <w:color w:val="000000"/>
                <w:kern w:val="0"/>
                <w:sz w:val="20"/>
                <w:szCs w:val="20"/>
              </w:rPr>
              <w:lastRenderedPageBreak/>
              <w:t>益指标</w:t>
            </w:r>
          </w:p>
        </w:tc>
        <w:tc>
          <w:tcPr>
            <w:tcW w:w="969" w:type="dxa"/>
            <w:tcBorders>
              <w:top w:val="nil"/>
              <w:left w:val="nil"/>
              <w:bottom w:val="single" w:sz="4" w:space="0" w:color="auto"/>
              <w:right w:val="single" w:sz="4" w:space="0" w:color="auto"/>
            </w:tcBorders>
            <w:shd w:val="clear" w:color="auto" w:fill="auto"/>
            <w:vAlign w:val="center"/>
            <w:hideMark/>
          </w:tcPr>
          <w:p w14:paraId="100716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经济效</w:t>
            </w:r>
            <w:r w:rsidRPr="00A07A31">
              <w:rPr>
                <w:rFonts w:ascii="宋体" w:hAnsi="宋体" w:cs="宋体" w:hint="eastAsia"/>
                <w:color w:val="000000"/>
                <w:kern w:val="0"/>
                <w:sz w:val="20"/>
                <w:szCs w:val="20"/>
              </w:rPr>
              <w:lastRenderedPageBreak/>
              <w:t>益指标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F87B1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997A5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9C3984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FB6D3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3ED4B5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171434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12F6E88" w14:textId="77777777" w:rsidR="00A07A31" w:rsidRPr="00A07A31" w:rsidRDefault="00A07A31" w:rsidP="00A07A31">
            <w:pPr>
              <w:widowControl/>
              <w:jc w:val="left"/>
              <w:rPr>
                <w:rFonts w:ascii="宋体" w:hAnsi="宋体" w:hint="eastAsia"/>
                <w:kern w:val="0"/>
                <w:sz w:val="20"/>
                <w:szCs w:val="20"/>
              </w:rPr>
            </w:pPr>
          </w:p>
        </w:tc>
      </w:tr>
      <w:tr w:rsidR="00A07A31" w:rsidRPr="00A07A31" w14:paraId="6BF785EE"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E68C107"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3C21F54"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7938C80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5ED81D"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B9598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4F896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FA344E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5981E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7C3C1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BD16AB5" w14:textId="77777777" w:rsidR="00A07A31" w:rsidRPr="00A07A31" w:rsidRDefault="00A07A31" w:rsidP="00A07A31">
            <w:pPr>
              <w:widowControl/>
              <w:jc w:val="left"/>
              <w:rPr>
                <w:rFonts w:ascii="宋体" w:hAnsi="宋体" w:hint="eastAsia"/>
                <w:kern w:val="0"/>
                <w:sz w:val="20"/>
                <w:szCs w:val="20"/>
              </w:rPr>
            </w:pPr>
          </w:p>
        </w:tc>
      </w:tr>
      <w:tr w:rsidR="00A07A31" w:rsidRPr="00A07A31" w14:paraId="25F227F3"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1D9F60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1C0E420" w14:textId="77777777" w:rsidR="00A07A31" w:rsidRPr="00A07A31" w:rsidRDefault="00A07A31" w:rsidP="00A07A31">
            <w:pPr>
              <w:widowControl/>
              <w:jc w:val="left"/>
              <w:rPr>
                <w:rFonts w:ascii="宋体" w:hAnsi="宋体" w:cs="宋体" w:hint="eastAsia"/>
                <w:color w:val="000000"/>
                <w:kern w:val="0"/>
                <w:sz w:val="20"/>
                <w:szCs w:val="20"/>
              </w:rPr>
            </w:pPr>
          </w:p>
        </w:tc>
        <w:tc>
          <w:tcPr>
            <w:tcW w:w="969" w:type="dxa"/>
            <w:tcBorders>
              <w:top w:val="nil"/>
              <w:left w:val="nil"/>
              <w:bottom w:val="single" w:sz="4" w:space="0" w:color="auto"/>
              <w:right w:val="single" w:sz="4" w:space="0" w:color="auto"/>
            </w:tcBorders>
            <w:shd w:val="clear" w:color="auto" w:fill="auto"/>
            <w:vAlign w:val="center"/>
            <w:hideMark/>
          </w:tcPr>
          <w:p w14:paraId="0FFCA18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CE76DC"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0B2D18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571E032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56D10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4254D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628AD5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18DBF57" w14:textId="77777777" w:rsidR="00A07A31" w:rsidRPr="00A07A31" w:rsidRDefault="00A07A31" w:rsidP="00A07A31">
            <w:pPr>
              <w:widowControl/>
              <w:jc w:val="left"/>
              <w:rPr>
                <w:rFonts w:ascii="宋体" w:hAnsi="宋体" w:hint="eastAsia"/>
                <w:kern w:val="0"/>
                <w:sz w:val="20"/>
                <w:szCs w:val="20"/>
              </w:rPr>
            </w:pPr>
          </w:p>
        </w:tc>
      </w:tr>
      <w:tr w:rsidR="00A07A31" w:rsidRPr="00A07A31" w14:paraId="66FC9D07" w14:textId="77777777" w:rsidTr="00A07A31">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5F369B8"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762BACE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969" w:type="dxa"/>
            <w:tcBorders>
              <w:top w:val="nil"/>
              <w:left w:val="nil"/>
              <w:bottom w:val="single" w:sz="4" w:space="0" w:color="auto"/>
              <w:right w:val="single" w:sz="4" w:space="0" w:color="auto"/>
            </w:tcBorders>
            <w:shd w:val="clear" w:color="auto" w:fill="auto"/>
            <w:vAlign w:val="center"/>
            <w:hideMark/>
          </w:tcPr>
          <w:p w14:paraId="049429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207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0148A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886" w:type="dxa"/>
            <w:tcBorders>
              <w:top w:val="nil"/>
              <w:left w:val="nil"/>
              <w:bottom w:val="single" w:sz="4" w:space="0" w:color="auto"/>
              <w:right w:val="single" w:sz="4" w:space="0" w:color="auto"/>
            </w:tcBorders>
            <w:shd w:val="clear" w:color="auto" w:fill="auto"/>
            <w:vAlign w:val="center"/>
            <w:hideMark/>
          </w:tcPr>
          <w:p w14:paraId="234D657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6B3B746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2ED874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D6AC1E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9E578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C8F7808" w14:textId="77777777" w:rsidR="00A07A31" w:rsidRPr="00A07A31" w:rsidRDefault="00A07A31" w:rsidP="00A07A31">
            <w:pPr>
              <w:widowControl/>
              <w:jc w:val="left"/>
              <w:rPr>
                <w:rFonts w:ascii="宋体" w:hAnsi="宋体" w:hint="eastAsia"/>
                <w:kern w:val="0"/>
                <w:sz w:val="20"/>
                <w:szCs w:val="20"/>
              </w:rPr>
            </w:pPr>
          </w:p>
        </w:tc>
      </w:tr>
      <w:tr w:rsidR="00A07A31" w:rsidRPr="00A07A31" w14:paraId="348268E1" w14:textId="77777777" w:rsidTr="00A07A31">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420F26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EFF4F1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38A66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F8900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5ECB257" w14:textId="77777777" w:rsidR="00A07A31" w:rsidRPr="00A07A31" w:rsidRDefault="00A07A31" w:rsidP="00A07A31">
            <w:pPr>
              <w:widowControl/>
              <w:jc w:val="left"/>
              <w:rPr>
                <w:rFonts w:ascii="宋体" w:hAnsi="宋体" w:hint="eastAsia"/>
                <w:kern w:val="0"/>
                <w:sz w:val="20"/>
                <w:szCs w:val="20"/>
              </w:rPr>
            </w:pPr>
          </w:p>
        </w:tc>
      </w:tr>
    </w:tbl>
    <w:p w14:paraId="3848A8EE"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501"/>
        <w:gridCol w:w="501"/>
        <w:gridCol w:w="1374"/>
        <w:gridCol w:w="224"/>
        <w:gridCol w:w="900"/>
        <w:gridCol w:w="560"/>
        <w:gridCol w:w="810"/>
        <w:gridCol w:w="789"/>
        <w:gridCol w:w="253"/>
        <w:gridCol w:w="408"/>
        <w:gridCol w:w="266"/>
        <w:gridCol w:w="557"/>
        <w:gridCol w:w="401"/>
        <w:gridCol w:w="756"/>
        <w:gridCol w:w="222"/>
      </w:tblGrid>
      <w:tr w:rsidR="00A07A31" w:rsidRPr="00A07A31" w14:paraId="58E4E79A"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976AD57"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720BCD46"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095E8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17B863E5" w14:textId="77777777" w:rsidTr="00A07A31">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CED88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hideMark/>
          </w:tcPr>
          <w:p w14:paraId="1F54EA9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食品及食用农产品抽检</w:t>
            </w:r>
          </w:p>
        </w:tc>
      </w:tr>
      <w:tr w:rsidR="00A07A31" w:rsidRPr="00A07A31" w14:paraId="257D9BC4" w14:textId="77777777" w:rsidTr="00A07A31">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D152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主管部门</w:t>
            </w:r>
          </w:p>
        </w:tc>
        <w:tc>
          <w:tcPr>
            <w:tcW w:w="3868" w:type="dxa"/>
            <w:gridSpan w:val="5"/>
            <w:tcBorders>
              <w:top w:val="single" w:sz="4" w:space="0" w:color="auto"/>
              <w:left w:val="nil"/>
              <w:bottom w:val="single" w:sz="4" w:space="0" w:color="auto"/>
              <w:right w:val="single" w:sz="4" w:space="0" w:color="auto"/>
            </w:tcBorders>
            <w:shd w:val="clear" w:color="auto" w:fill="auto"/>
            <w:vAlign w:val="center"/>
            <w:hideMark/>
          </w:tcPr>
          <w:p w14:paraId="1780F4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493D07F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456742E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r>
      <w:tr w:rsidR="00A07A31" w:rsidRPr="00A07A31" w14:paraId="71B4831C" w14:textId="77777777" w:rsidTr="00A07A31">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CD628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项目资金</w:t>
            </w:r>
            <w:r w:rsidRPr="00A07A31">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0848C07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A0C414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370" w:type="dxa"/>
            <w:gridSpan w:val="2"/>
            <w:tcBorders>
              <w:top w:val="single" w:sz="4" w:space="0" w:color="auto"/>
              <w:left w:val="nil"/>
              <w:bottom w:val="single" w:sz="4" w:space="0" w:color="auto"/>
              <w:right w:val="single" w:sz="4" w:space="0" w:color="auto"/>
            </w:tcBorders>
            <w:shd w:val="clear" w:color="auto" w:fill="auto"/>
            <w:vAlign w:val="center"/>
            <w:hideMark/>
          </w:tcPr>
          <w:p w14:paraId="733186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4DF750D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3E40B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7E8EF3A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4D27249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0367E820" w14:textId="77777777" w:rsidTr="00A07A31">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3516AE7A" w14:textId="77777777" w:rsidR="00A07A31" w:rsidRPr="00A07A31" w:rsidRDefault="00A07A31" w:rsidP="00A07A31">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423047F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51460A8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18.00</w:t>
            </w:r>
          </w:p>
        </w:tc>
        <w:tc>
          <w:tcPr>
            <w:tcW w:w="1370" w:type="dxa"/>
            <w:gridSpan w:val="2"/>
            <w:tcBorders>
              <w:top w:val="single" w:sz="4" w:space="0" w:color="auto"/>
              <w:left w:val="nil"/>
              <w:bottom w:val="single" w:sz="4" w:space="0" w:color="auto"/>
              <w:right w:val="single" w:sz="4" w:space="0" w:color="auto"/>
            </w:tcBorders>
            <w:shd w:val="clear" w:color="auto" w:fill="auto"/>
            <w:vAlign w:val="center"/>
            <w:hideMark/>
          </w:tcPr>
          <w:p w14:paraId="070DB1B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336650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72F0F7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63713B2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09F7D3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0A80FEF1" w14:textId="77777777" w:rsidTr="00A07A31">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4440BDA9" w14:textId="77777777" w:rsidR="00A07A31" w:rsidRPr="00A07A31" w:rsidRDefault="00A07A31" w:rsidP="00A07A31">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02B8D26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076CF411" w14:textId="3E9F001C"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18.00</w:t>
            </w:r>
          </w:p>
        </w:tc>
        <w:tc>
          <w:tcPr>
            <w:tcW w:w="1370" w:type="dxa"/>
            <w:gridSpan w:val="2"/>
            <w:tcBorders>
              <w:top w:val="single" w:sz="4" w:space="0" w:color="auto"/>
              <w:left w:val="nil"/>
              <w:bottom w:val="single" w:sz="4" w:space="0" w:color="auto"/>
              <w:right w:val="single" w:sz="4" w:space="0" w:color="auto"/>
            </w:tcBorders>
            <w:shd w:val="clear" w:color="auto" w:fill="auto"/>
            <w:vAlign w:val="center"/>
            <w:hideMark/>
          </w:tcPr>
          <w:p w14:paraId="79DBF58F" w14:textId="0439F3A6"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1042" w:type="dxa"/>
            <w:gridSpan w:val="2"/>
            <w:tcBorders>
              <w:top w:val="single" w:sz="4" w:space="0" w:color="auto"/>
              <w:left w:val="nil"/>
              <w:bottom w:val="single" w:sz="4" w:space="0" w:color="auto"/>
              <w:right w:val="single" w:sz="4" w:space="0" w:color="auto"/>
            </w:tcBorders>
            <w:shd w:val="clear" w:color="auto" w:fill="auto"/>
            <w:vAlign w:val="center"/>
            <w:hideMark/>
          </w:tcPr>
          <w:p w14:paraId="0668676E" w14:textId="70A7120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17.70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6E548E4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CE3E15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0D477C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6BF99F89" w14:textId="77777777" w:rsidTr="00976610">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11C12A5C" w14:textId="77777777" w:rsidR="00A07A31" w:rsidRPr="00A07A31" w:rsidRDefault="00A07A31" w:rsidP="00A07A31">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3A82D7D9" w14:textId="2674F41E"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hideMark/>
          </w:tcPr>
          <w:p w14:paraId="489F8429" w14:textId="3C62A820"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1370" w:type="dxa"/>
            <w:gridSpan w:val="2"/>
            <w:tcBorders>
              <w:top w:val="single" w:sz="4" w:space="0" w:color="auto"/>
              <w:left w:val="nil"/>
              <w:bottom w:val="single" w:sz="4" w:space="0" w:color="auto"/>
              <w:right w:val="single" w:sz="4" w:space="0" w:color="auto"/>
            </w:tcBorders>
            <w:shd w:val="clear" w:color="auto" w:fill="auto"/>
            <w:hideMark/>
          </w:tcPr>
          <w:p w14:paraId="2A9DFB0D" w14:textId="0CFC8EC8"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1042" w:type="dxa"/>
            <w:gridSpan w:val="2"/>
            <w:tcBorders>
              <w:top w:val="single" w:sz="4" w:space="0" w:color="auto"/>
              <w:left w:val="nil"/>
              <w:bottom w:val="single" w:sz="4" w:space="0" w:color="auto"/>
              <w:right w:val="single" w:sz="4" w:space="0" w:color="auto"/>
            </w:tcBorders>
            <w:shd w:val="clear" w:color="auto" w:fill="auto"/>
            <w:hideMark/>
          </w:tcPr>
          <w:p w14:paraId="09B4F99E" w14:textId="609E6264"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ED8D85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5FF09FC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2D2E803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7727181A" w14:textId="77777777" w:rsidTr="00976610">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626A37A3" w14:textId="77777777" w:rsidR="00A07A31" w:rsidRPr="00A07A31" w:rsidRDefault="00A07A31" w:rsidP="00A07A31">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1FE56592" w14:textId="00CD00F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其他资金　</w:t>
            </w:r>
          </w:p>
        </w:tc>
        <w:tc>
          <w:tcPr>
            <w:tcW w:w="900" w:type="dxa"/>
            <w:tcBorders>
              <w:top w:val="nil"/>
              <w:left w:val="nil"/>
              <w:bottom w:val="single" w:sz="4" w:space="0" w:color="auto"/>
              <w:right w:val="single" w:sz="4" w:space="0" w:color="auto"/>
            </w:tcBorders>
            <w:shd w:val="clear" w:color="auto" w:fill="auto"/>
            <w:hideMark/>
          </w:tcPr>
          <w:p w14:paraId="3E766775" w14:textId="244A5983"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1370" w:type="dxa"/>
            <w:gridSpan w:val="2"/>
            <w:tcBorders>
              <w:top w:val="single" w:sz="4" w:space="0" w:color="auto"/>
              <w:left w:val="nil"/>
              <w:bottom w:val="single" w:sz="4" w:space="0" w:color="auto"/>
              <w:right w:val="single" w:sz="4" w:space="0" w:color="auto"/>
            </w:tcBorders>
            <w:shd w:val="clear" w:color="auto" w:fill="auto"/>
            <w:hideMark/>
          </w:tcPr>
          <w:p w14:paraId="5F6BD00A" w14:textId="672230B2"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1042" w:type="dxa"/>
            <w:gridSpan w:val="2"/>
            <w:tcBorders>
              <w:top w:val="single" w:sz="4" w:space="0" w:color="auto"/>
              <w:left w:val="nil"/>
              <w:bottom w:val="single" w:sz="4" w:space="0" w:color="auto"/>
              <w:right w:val="single" w:sz="4" w:space="0" w:color="auto"/>
            </w:tcBorders>
            <w:shd w:val="clear" w:color="auto" w:fill="auto"/>
            <w:hideMark/>
          </w:tcPr>
          <w:p w14:paraId="4618F5FC" w14:textId="024689A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A12788">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6A1A30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1F8459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6C93A4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343DA40E" w14:textId="77777777" w:rsidTr="00A07A31">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1D49B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年度总体目标</w:t>
            </w:r>
          </w:p>
        </w:tc>
        <w:tc>
          <w:tcPr>
            <w:tcW w:w="4369" w:type="dxa"/>
            <w:gridSpan w:val="6"/>
            <w:tcBorders>
              <w:top w:val="single" w:sz="4" w:space="0" w:color="auto"/>
              <w:left w:val="nil"/>
              <w:bottom w:val="single" w:sz="4" w:space="0" w:color="auto"/>
              <w:right w:val="single" w:sz="4" w:space="0" w:color="auto"/>
            </w:tcBorders>
            <w:shd w:val="clear" w:color="auto" w:fill="auto"/>
            <w:vAlign w:val="center"/>
            <w:hideMark/>
          </w:tcPr>
          <w:p w14:paraId="44603E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预期目标</w:t>
            </w:r>
          </w:p>
        </w:tc>
        <w:tc>
          <w:tcPr>
            <w:tcW w:w="3430" w:type="dxa"/>
            <w:gridSpan w:val="7"/>
            <w:tcBorders>
              <w:top w:val="single" w:sz="4" w:space="0" w:color="auto"/>
              <w:left w:val="nil"/>
              <w:bottom w:val="single" w:sz="4" w:space="0" w:color="auto"/>
              <w:right w:val="single" w:sz="4" w:space="0" w:color="auto"/>
            </w:tcBorders>
            <w:shd w:val="clear" w:color="auto" w:fill="auto"/>
            <w:vAlign w:val="center"/>
            <w:hideMark/>
          </w:tcPr>
          <w:p w14:paraId="3B512D2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3B652C55" w14:textId="77777777" w:rsidTr="00A07A31">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hideMark/>
          </w:tcPr>
          <w:p w14:paraId="3BCB8F18" w14:textId="77777777" w:rsidR="00A07A31" w:rsidRPr="00A07A31" w:rsidRDefault="00A07A31" w:rsidP="00A07A31">
            <w:pPr>
              <w:widowControl/>
              <w:jc w:val="left"/>
              <w:rPr>
                <w:rFonts w:ascii="宋体" w:hAnsi="宋体" w:cs="宋体" w:hint="eastAsia"/>
                <w:color w:val="000000"/>
                <w:kern w:val="0"/>
                <w:sz w:val="20"/>
                <w:szCs w:val="20"/>
              </w:rPr>
            </w:pPr>
          </w:p>
        </w:tc>
        <w:tc>
          <w:tcPr>
            <w:tcW w:w="4369" w:type="dxa"/>
            <w:gridSpan w:val="6"/>
            <w:tcBorders>
              <w:top w:val="single" w:sz="4" w:space="0" w:color="auto"/>
              <w:left w:val="nil"/>
              <w:bottom w:val="single" w:sz="4" w:space="0" w:color="auto"/>
              <w:right w:val="single" w:sz="4" w:space="0" w:color="auto"/>
            </w:tcBorders>
            <w:shd w:val="clear" w:color="auto" w:fill="auto"/>
            <w:hideMark/>
          </w:tcPr>
          <w:p w14:paraId="0B3D55AD"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为全面贯彻落实全国食安办主任视频会议精神，进一步维护老百姓舌尖上的安全，主动作为，攻坚克难，加大对食品抽检的力度，不断提高食品安全监管能力。</w:t>
            </w:r>
          </w:p>
        </w:tc>
        <w:tc>
          <w:tcPr>
            <w:tcW w:w="3430" w:type="dxa"/>
            <w:gridSpan w:val="7"/>
            <w:tcBorders>
              <w:top w:val="single" w:sz="4" w:space="0" w:color="auto"/>
              <w:left w:val="nil"/>
              <w:bottom w:val="single" w:sz="4" w:space="0" w:color="auto"/>
              <w:right w:val="single" w:sz="4" w:space="0" w:color="auto"/>
            </w:tcBorders>
            <w:shd w:val="clear" w:color="auto" w:fill="auto"/>
            <w:hideMark/>
          </w:tcPr>
          <w:p w14:paraId="4B0C8C0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截止本项目完成时限，我单位针对本项目已完成如下工作：食品及食用农产品抽检次数120次，县域内食品行业监管次数120次，加大了对食品抽检的力度，不断提高了食品安全监管能力。</w:t>
            </w:r>
          </w:p>
        </w:tc>
      </w:tr>
      <w:tr w:rsidR="00A07A31" w:rsidRPr="00A07A31" w14:paraId="5B47A9B7" w14:textId="77777777" w:rsidTr="00A07A31">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362846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657E673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3D4A96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16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2027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3DD56F7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4020FE3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C57EB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9AFA3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7CD6C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533AD985" w14:textId="77777777" w:rsidTr="00A07A31">
        <w:trPr>
          <w:trHeight w:val="288"/>
          <w:jc w:val="center"/>
        </w:trPr>
        <w:tc>
          <w:tcPr>
            <w:tcW w:w="501" w:type="dxa"/>
            <w:vMerge/>
            <w:tcBorders>
              <w:top w:val="nil"/>
              <w:left w:val="single" w:sz="4" w:space="0" w:color="auto"/>
              <w:bottom w:val="single" w:sz="4" w:space="0" w:color="auto"/>
              <w:right w:val="single" w:sz="4" w:space="0" w:color="auto"/>
            </w:tcBorders>
            <w:vAlign w:val="center"/>
            <w:hideMark/>
          </w:tcPr>
          <w:p w14:paraId="6746B821"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1F12C459"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hideMark/>
          </w:tcPr>
          <w:p w14:paraId="2E035590" w14:textId="77777777" w:rsidR="00A07A31" w:rsidRPr="00A07A31" w:rsidRDefault="00A07A31" w:rsidP="00A07A31">
            <w:pPr>
              <w:widowControl/>
              <w:jc w:val="left"/>
              <w:rPr>
                <w:rFonts w:ascii="宋体" w:hAnsi="宋体" w:cs="宋体" w:hint="eastAsia"/>
                <w:color w:val="000000"/>
                <w:kern w:val="0"/>
                <w:sz w:val="20"/>
                <w:szCs w:val="20"/>
              </w:rPr>
            </w:pPr>
          </w:p>
        </w:tc>
        <w:tc>
          <w:tcPr>
            <w:tcW w:w="1684" w:type="dxa"/>
            <w:gridSpan w:val="3"/>
            <w:vMerge/>
            <w:tcBorders>
              <w:top w:val="single" w:sz="4" w:space="0" w:color="auto"/>
              <w:left w:val="single" w:sz="4" w:space="0" w:color="auto"/>
              <w:bottom w:val="single" w:sz="4" w:space="0" w:color="auto"/>
              <w:right w:val="single" w:sz="4" w:space="0" w:color="auto"/>
            </w:tcBorders>
            <w:vAlign w:val="center"/>
            <w:hideMark/>
          </w:tcPr>
          <w:p w14:paraId="50F636E0" w14:textId="77777777" w:rsidR="00A07A31" w:rsidRPr="00A07A31" w:rsidRDefault="00A07A31" w:rsidP="00A07A31">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10A406BF" w14:textId="77777777" w:rsidR="00A07A31" w:rsidRPr="00A07A31" w:rsidRDefault="00A07A31" w:rsidP="00A07A31">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7FA378EB" w14:textId="77777777" w:rsidR="00A07A31" w:rsidRPr="00A07A31" w:rsidRDefault="00A07A31" w:rsidP="00A07A31">
            <w:pPr>
              <w:widowControl/>
              <w:jc w:val="left"/>
              <w:rPr>
                <w:rFonts w:ascii="宋体" w:hAnsi="宋体" w:cs="宋体" w:hint="eastAsia"/>
                <w:color w:val="000000"/>
                <w:kern w:val="0"/>
                <w:sz w:val="20"/>
                <w:szCs w:val="20"/>
              </w:rPr>
            </w:pPr>
          </w:p>
        </w:tc>
        <w:tc>
          <w:tcPr>
            <w:tcW w:w="661" w:type="dxa"/>
            <w:gridSpan w:val="2"/>
            <w:vMerge/>
            <w:tcBorders>
              <w:top w:val="single" w:sz="4" w:space="0" w:color="auto"/>
              <w:left w:val="single" w:sz="4" w:space="0" w:color="auto"/>
              <w:bottom w:val="single" w:sz="4" w:space="0" w:color="auto"/>
              <w:right w:val="single" w:sz="4" w:space="0" w:color="auto"/>
            </w:tcBorders>
            <w:vAlign w:val="center"/>
            <w:hideMark/>
          </w:tcPr>
          <w:p w14:paraId="3D62BDAB" w14:textId="77777777" w:rsidR="00A07A31" w:rsidRPr="00A07A31" w:rsidRDefault="00A07A31" w:rsidP="00A07A31">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10130AFC" w14:textId="77777777" w:rsidR="00A07A31" w:rsidRPr="00A07A31" w:rsidRDefault="00A07A31" w:rsidP="00A07A31">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4599326C"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1304103"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41AD1C44" w14:textId="77777777" w:rsidTr="00A07A31">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13B79D7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年度绩效</w:t>
            </w:r>
            <w:r w:rsidRPr="00A07A31">
              <w:rPr>
                <w:rFonts w:ascii="宋体" w:hAnsi="宋体" w:cs="宋体" w:hint="eastAsia"/>
                <w:color w:val="000000"/>
                <w:kern w:val="0"/>
                <w:sz w:val="20"/>
                <w:szCs w:val="20"/>
              </w:rPr>
              <w:lastRenderedPageBreak/>
              <w:t>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62058B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产出指标</w:t>
            </w:r>
          </w:p>
        </w:tc>
        <w:tc>
          <w:tcPr>
            <w:tcW w:w="1374" w:type="dxa"/>
            <w:tcBorders>
              <w:top w:val="nil"/>
              <w:left w:val="nil"/>
              <w:bottom w:val="single" w:sz="4" w:space="0" w:color="auto"/>
              <w:right w:val="single" w:sz="4" w:space="0" w:color="auto"/>
            </w:tcBorders>
            <w:shd w:val="clear" w:color="auto" w:fill="auto"/>
            <w:vAlign w:val="center"/>
            <w:hideMark/>
          </w:tcPr>
          <w:p w14:paraId="21F720D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B3CE3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食品及食用农产品抽检次数</w:t>
            </w:r>
          </w:p>
        </w:tc>
        <w:tc>
          <w:tcPr>
            <w:tcW w:w="810" w:type="dxa"/>
            <w:tcBorders>
              <w:top w:val="nil"/>
              <w:left w:val="nil"/>
              <w:bottom w:val="single" w:sz="4" w:space="0" w:color="auto"/>
              <w:right w:val="single" w:sz="4" w:space="0" w:color="auto"/>
            </w:tcBorders>
            <w:shd w:val="clear" w:color="auto" w:fill="auto"/>
            <w:vAlign w:val="center"/>
            <w:hideMark/>
          </w:tcPr>
          <w:p w14:paraId="2CFA11D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&gt;=120次</w:t>
            </w:r>
          </w:p>
        </w:tc>
        <w:tc>
          <w:tcPr>
            <w:tcW w:w="789" w:type="dxa"/>
            <w:tcBorders>
              <w:top w:val="nil"/>
              <w:left w:val="nil"/>
              <w:bottom w:val="single" w:sz="4" w:space="0" w:color="auto"/>
              <w:right w:val="single" w:sz="4" w:space="0" w:color="auto"/>
            </w:tcBorders>
            <w:shd w:val="clear" w:color="auto" w:fill="auto"/>
            <w:vAlign w:val="center"/>
            <w:hideMark/>
          </w:tcPr>
          <w:p w14:paraId="108ADEA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=120次</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3A8CE1C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9BE1D6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1D79F1C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A3D031B" w14:textId="77777777" w:rsidR="00A07A31" w:rsidRPr="00A07A31" w:rsidRDefault="00A07A31" w:rsidP="00A07A31">
            <w:pPr>
              <w:widowControl/>
              <w:jc w:val="left"/>
              <w:rPr>
                <w:rFonts w:eastAsia="Times New Roman"/>
                <w:kern w:val="0"/>
                <w:sz w:val="20"/>
                <w:szCs w:val="20"/>
              </w:rPr>
            </w:pPr>
          </w:p>
        </w:tc>
      </w:tr>
      <w:tr w:rsidR="00A07A31" w:rsidRPr="00A07A31" w14:paraId="6FBBAC99"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9224767"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31A0712"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388E10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1861F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县域内食品行业监管次数</w:t>
            </w:r>
          </w:p>
        </w:tc>
        <w:tc>
          <w:tcPr>
            <w:tcW w:w="810" w:type="dxa"/>
            <w:tcBorders>
              <w:top w:val="nil"/>
              <w:left w:val="nil"/>
              <w:bottom w:val="single" w:sz="4" w:space="0" w:color="auto"/>
              <w:right w:val="single" w:sz="4" w:space="0" w:color="auto"/>
            </w:tcBorders>
            <w:shd w:val="clear" w:color="auto" w:fill="auto"/>
            <w:vAlign w:val="center"/>
            <w:hideMark/>
          </w:tcPr>
          <w:p w14:paraId="6B720D3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&gt;=120次</w:t>
            </w:r>
          </w:p>
        </w:tc>
        <w:tc>
          <w:tcPr>
            <w:tcW w:w="789" w:type="dxa"/>
            <w:tcBorders>
              <w:top w:val="nil"/>
              <w:left w:val="nil"/>
              <w:bottom w:val="single" w:sz="4" w:space="0" w:color="auto"/>
              <w:right w:val="single" w:sz="4" w:space="0" w:color="auto"/>
            </w:tcBorders>
            <w:shd w:val="clear" w:color="auto" w:fill="auto"/>
            <w:vAlign w:val="center"/>
            <w:hideMark/>
          </w:tcPr>
          <w:p w14:paraId="117155A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=120次</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43EF2EA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9DD676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DD3BC3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EE985B7" w14:textId="77777777" w:rsidR="00A07A31" w:rsidRPr="00A07A31" w:rsidRDefault="00A07A31" w:rsidP="00A07A31">
            <w:pPr>
              <w:widowControl/>
              <w:jc w:val="left"/>
              <w:rPr>
                <w:rFonts w:eastAsia="Times New Roman"/>
                <w:kern w:val="0"/>
                <w:sz w:val="20"/>
                <w:szCs w:val="20"/>
              </w:rPr>
            </w:pPr>
          </w:p>
        </w:tc>
      </w:tr>
      <w:tr w:rsidR="00A07A31" w:rsidRPr="00A07A31" w14:paraId="08E682BA"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DD951BC"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5215F5A"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4C53F9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989738"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食品行业监管率</w:t>
            </w:r>
          </w:p>
        </w:tc>
        <w:tc>
          <w:tcPr>
            <w:tcW w:w="810" w:type="dxa"/>
            <w:tcBorders>
              <w:top w:val="nil"/>
              <w:left w:val="nil"/>
              <w:bottom w:val="single" w:sz="4" w:space="0" w:color="auto"/>
              <w:right w:val="single" w:sz="4" w:space="0" w:color="auto"/>
            </w:tcBorders>
            <w:shd w:val="clear" w:color="auto" w:fill="auto"/>
            <w:vAlign w:val="center"/>
            <w:hideMark/>
          </w:tcPr>
          <w:p w14:paraId="14EE1DC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0DF849D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093641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16C8DE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C8C189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597BACF" w14:textId="77777777" w:rsidR="00A07A31" w:rsidRPr="00A07A31" w:rsidRDefault="00A07A31" w:rsidP="00A07A31">
            <w:pPr>
              <w:widowControl/>
              <w:jc w:val="left"/>
              <w:rPr>
                <w:rFonts w:eastAsia="Times New Roman"/>
                <w:kern w:val="0"/>
                <w:sz w:val="20"/>
                <w:szCs w:val="20"/>
              </w:rPr>
            </w:pPr>
          </w:p>
        </w:tc>
      </w:tr>
      <w:tr w:rsidR="00A07A31" w:rsidRPr="00A07A31" w14:paraId="3AB4BE69"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E31BFCA"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5974DED"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389530A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7828F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资金到位及时率</w:t>
            </w:r>
          </w:p>
        </w:tc>
        <w:tc>
          <w:tcPr>
            <w:tcW w:w="810" w:type="dxa"/>
            <w:tcBorders>
              <w:top w:val="nil"/>
              <w:left w:val="nil"/>
              <w:bottom w:val="single" w:sz="4" w:space="0" w:color="auto"/>
              <w:right w:val="single" w:sz="4" w:space="0" w:color="auto"/>
            </w:tcBorders>
            <w:shd w:val="clear" w:color="auto" w:fill="auto"/>
            <w:vAlign w:val="center"/>
            <w:hideMark/>
          </w:tcPr>
          <w:p w14:paraId="72C7A1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6F7F56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032CF32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E7903F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399408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94D0490" w14:textId="77777777" w:rsidR="00A07A31" w:rsidRPr="00A07A31" w:rsidRDefault="00A07A31" w:rsidP="00A07A31">
            <w:pPr>
              <w:widowControl/>
              <w:jc w:val="left"/>
              <w:rPr>
                <w:rFonts w:eastAsia="Times New Roman"/>
                <w:kern w:val="0"/>
                <w:sz w:val="20"/>
                <w:szCs w:val="20"/>
              </w:rPr>
            </w:pPr>
          </w:p>
        </w:tc>
      </w:tr>
      <w:tr w:rsidR="00A07A31" w:rsidRPr="00A07A31" w14:paraId="24AED047"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42F9A187"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7DB69A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成本指标</w:t>
            </w:r>
          </w:p>
        </w:tc>
        <w:tc>
          <w:tcPr>
            <w:tcW w:w="1374" w:type="dxa"/>
            <w:tcBorders>
              <w:top w:val="nil"/>
              <w:left w:val="nil"/>
              <w:bottom w:val="single" w:sz="4" w:space="0" w:color="auto"/>
              <w:right w:val="single" w:sz="4" w:space="0" w:color="auto"/>
            </w:tcBorders>
            <w:shd w:val="clear" w:color="auto" w:fill="auto"/>
            <w:vAlign w:val="center"/>
            <w:hideMark/>
          </w:tcPr>
          <w:p w14:paraId="6157ADA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经济成本指标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AD569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10" w:type="dxa"/>
            <w:tcBorders>
              <w:top w:val="nil"/>
              <w:left w:val="nil"/>
              <w:bottom w:val="single" w:sz="4" w:space="0" w:color="auto"/>
              <w:right w:val="single" w:sz="4" w:space="0" w:color="auto"/>
            </w:tcBorders>
            <w:shd w:val="clear" w:color="auto" w:fill="auto"/>
            <w:vAlign w:val="center"/>
            <w:hideMark/>
          </w:tcPr>
          <w:p w14:paraId="43E02C9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A1C2E6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762D9F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F4264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117CE5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95388AA" w14:textId="77777777" w:rsidR="00A07A31" w:rsidRPr="00A07A31" w:rsidRDefault="00A07A31" w:rsidP="00A07A31">
            <w:pPr>
              <w:widowControl/>
              <w:jc w:val="left"/>
              <w:rPr>
                <w:rFonts w:eastAsia="Times New Roman"/>
                <w:kern w:val="0"/>
                <w:sz w:val="20"/>
                <w:szCs w:val="20"/>
              </w:rPr>
            </w:pPr>
          </w:p>
        </w:tc>
      </w:tr>
      <w:tr w:rsidR="00A07A31" w:rsidRPr="00A07A31" w14:paraId="61A6BF32"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1790A8F"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7B96F6D3"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6987E5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7E3774"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0E221FD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E2BD4D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029036B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19097D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31E399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994845D" w14:textId="77777777" w:rsidR="00A07A31" w:rsidRPr="00A07A31" w:rsidRDefault="00A07A31" w:rsidP="00A07A31">
            <w:pPr>
              <w:widowControl/>
              <w:jc w:val="left"/>
              <w:rPr>
                <w:rFonts w:eastAsia="Times New Roman"/>
                <w:kern w:val="0"/>
                <w:sz w:val="20"/>
                <w:szCs w:val="20"/>
              </w:rPr>
            </w:pPr>
          </w:p>
        </w:tc>
      </w:tr>
      <w:tr w:rsidR="00A07A31" w:rsidRPr="00A07A31" w14:paraId="10A04A0C"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5501D214"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41E53F34"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12B683F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F2291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B1E7F2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C01503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696E2AC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26C49B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F5401F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4DD15F5" w14:textId="77777777" w:rsidR="00A07A31" w:rsidRPr="00A07A31" w:rsidRDefault="00A07A31" w:rsidP="00A07A31">
            <w:pPr>
              <w:widowControl/>
              <w:jc w:val="left"/>
              <w:rPr>
                <w:rFonts w:eastAsia="Times New Roman"/>
                <w:kern w:val="0"/>
                <w:sz w:val="20"/>
                <w:szCs w:val="20"/>
              </w:rPr>
            </w:pPr>
          </w:p>
        </w:tc>
      </w:tr>
      <w:tr w:rsidR="00A07A31" w:rsidRPr="00A07A31" w14:paraId="79FD0352"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045735E"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367C22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1374" w:type="dxa"/>
            <w:tcBorders>
              <w:top w:val="nil"/>
              <w:left w:val="nil"/>
              <w:bottom w:val="single" w:sz="4" w:space="0" w:color="auto"/>
              <w:right w:val="single" w:sz="4" w:space="0" w:color="auto"/>
            </w:tcBorders>
            <w:shd w:val="clear" w:color="auto" w:fill="auto"/>
            <w:vAlign w:val="center"/>
            <w:hideMark/>
          </w:tcPr>
          <w:p w14:paraId="2E90265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1AA43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81B24C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45DD8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5F3FFA3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46F97B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81CA2C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D9E38FC" w14:textId="77777777" w:rsidR="00A07A31" w:rsidRPr="00A07A31" w:rsidRDefault="00A07A31" w:rsidP="00A07A31">
            <w:pPr>
              <w:widowControl/>
              <w:jc w:val="left"/>
              <w:rPr>
                <w:rFonts w:eastAsia="Times New Roman"/>
                <w:kern w:val="0"/>
                <w:sz w:val="20"/>
                <w:szCs w:val="20"/>
              </w:rPr>
            </w:pPr>
          </w:p>
        </w:tc>
      </w:tr>
      <w:tr w:rsidR="00A07A31" w:rsidRPr="00A07A31" w14:paraId="73A38A89"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A755094"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01A13E46"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21DEA45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52D406"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食品安全监管水平提高率</w:t>
            </w:r>
          </w:p>
        </w:tc>
        <w:tc>
          <w:tcPr>
            <w:tcW w:w="810" w:type="dxa"/>
            <w:tcBorders>
              <w:top w:val="nil"/>
              <w:left w:val="nil"/>
              <w:bottom w:val="single" w:sz="4" w:space="0" w:color="auto"/>
              <w:right w:val="single" w:sz="4" w:space="0" w:color="auto"/>
            </w:tcBorders>
            <w:shd w:val="clear" w:color="auto" w:fill="auto"/>
            <w:vAlign w:val="center"/>
            <w:hideMark/>
          </w:tcPr>
          <w:p w14:paraId="059CE7A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6F6F98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272B249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D288EF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800DA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3B9A2B3" w14:textId="77777777" w:rsidR="00A07A31" w:rsidRPr="00A07A31" w:rsidRDefault="00A07A31" w:rsidP="00A07A31">
            <w:pPr>
              <w:widowControl/>
              <w:jc w:val="left"/>
              <w:rPr>
                <w:rFonts w:eastAsia="Times New Roman"/>
                <w:kern w:val="0"/>
                <w:sz w:val="20"/>
                <w:szCs w:val="20"/>
              </w:rPr>
            </w:pPr>
          </w:p>
        </w:tc>
      </w:tr>
      <w:tr w:rsidR="00A07A31" w:rsidRPr="00A07A31" w14:paraId="49B84C32"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4069DFB"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CE79BE5" w14:textId="77777777" w:rsidR="00A07A31" w:rsidRPr="00A07A31" w:rsidRDefault="00A07A31" w:rsidP="00A07A31">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0C5487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E85F1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A93B6E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FDC06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76F7BC2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8FA510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60355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58E7A52B" w14:textId="77777777" w:rsidR="00A07A31" w:rsidRPr="00A07A31" w:rsidRDefault="00A07A31" w:rsidP="00A07A31">
            <w:pPr>
              <w:widowControl/>
              <w:jc w:val="left"/>
              <w:rPr>
                <w:rFonts w:eastAsia="Times New Roman"/>
                <w:kern w:val="0"/>
                <w:sz w:val="20"/>
                <w:szCs w:val="20"/>
              </w:rPr>
            </w:pPr>
          </w:p>
        </w:tc>
      </w:tr>
      <w:tr w:rsidR="00A07A31" w:rsidRPr="00A07A31" w14:paraId="007D3155" w14:textId="77777777" w:rsidTr="00A07A31">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3E4FF162" w14:textId="77777777" w:rsidR="00A07A31" w:rsidRPr="00A07A31" w:rsidRDefault="00A07A31" w:rsidP="00A07A31">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hideMark/>
          </w:tcPr>
          <w:p w14:paraId="1BEC009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374" w:type="dxa"/>
            <w:tcBorders>
              <w:top w:val="nil"/>
              <w:left w:val="nil"/>
              <w:bottom w:val="single" w:sz="4" w:space="0" w:color="auto"/>
              <w:right w:val="single" w:sz="4" w:space="0" w:color="auto"/>
            </w:tcBorders>
            <w:shd w:val="clear" w:color="auto" w:fill="auto"/>
            <w:vAlign w:val="center"/>
            <w:hideMark/>
          </w:tcPr>
          <w:p w14:paraId="47DE64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68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C1D086"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群众满意度</w:t>
            </w:r>
          </w:p>
        </w:tc>
        <w:tc>
          <w:tcPr>
            <w:tcW w:w="810" w:type="dxa"/>
            <w:tcBorders>
              <w:top w:val="nil"/>
              <w:left w:val="nil"/>
              <w:bottom w:val="single" w:sz="4" w:space="0" w:color="auto"/>
              <w:right w:val="single" w:sz="4" w:space="0" w:color="auto"/>
            </w:tcBorders>
            <w:shd w:val="clear" w:color="auto" w:fill="auto"/>
            <w:vAlign w:val="center"/>
            <w:hideMark/>
          </w:tcPr>
          <w:p w14:paraId="5B69789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789" w:type="dxa"/>
            <w:tcBorders>
              <w:top w:val="nil"/>
              <w:left w:val="nil"/>
              <w:bottom w:val="single" w:sz="4" w:space="0" w:color="auto"/>
              <w:right w:val="single" w:sz="4" w:space="0" w:color="auto"/>
            </w:tcBorders>
            <w:shd w:val="clear" w:color="auto" w:fill="auto"/>
            <w:vAlign w:val="center"/>
            <w:hideMark/>
          </w:tcPr>
          <w:p w14:paraId="7844703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749166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926DC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2DF65F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F56D02D" w14:textId="77777777" w:rsidR="00A07A31" w:rsidRPr="00A07A31" w:rsidRDefault="00A07A31" w:rsidP="00A07A31">
            <w:pPr>
              <w:widowControl/>
              <w:jc w:val="left"/>
              <w:rPr>
                <w:rFonts w:eastAsia="Times New Roman"/>
                <w:kern w:val="0"/>
                <w:sz w:val="20"/>
                <w:szCs w:val="20"/>
              </w:rPr>
            </w:pPr>
          </w:p>
        </w:tc>
      </w:tr>
      <w:tr w:rsidR="00A07A31" w:rsidRPr="00A07A31" w14:paraId="2A2276CD" w14:textId="77777777" w:rsidTr="00A07A31">
        <w:trPr>
          <w:trHeight w:val="288"/>
          <w:jc w:val="center"/>
        </w:trPr>
        <w:tc>
          <w:tcPr>
            <w:tcW w:w="565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DA3B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61" w:type="dxa"/>
            <w:gridSpan w:val="2"/>
            <w:tcBorders>
              <w:top w:val="single" w:sz="4" w:space="0" w:color="auto"/>
              <w:left w:val="nil"/>
              <w:bottom w:val="single" w:sz="4" w:space="0" w:color="auto"/>
              <w:right w:val="single" w:sz="4" w:space="0" w:color="auto"/>
            </w:tcBorders>
            <w:shd w:val="clear" w:color="auto" w:fill="auto"/>
            <w:vAlign w:val="center"/>
            <w:hideMark/>
          </w:tcPr>
          <w:p w14:paraId="182301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1F2C8B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A0BDD1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242E954D" w14:textId="77777777" w:rsidR="00A07A31" w:rsidRPr="00A07A31" w:rsidRDefault="00A07A31" w:rsidP="00A07A31">
            <w:pPr>
              <w:widowControl/>
              <w:jc w:val="left"/>
              <w:rPr>
                <w:rFonts w:eastAsia="Times New Roman"/>
                <w:kern w:val="0"/>
                <w:sz w:val="20"/>
                <w:szCs w:val="20"/>
              </w:rPr>
            </w:pPr>
          </w:p>
        </w:tc>
      </w:tr>
    </w:tbl>
    <w:p w14:paraId="59537AF3"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490"/>
        <w:gridCol w:w="894"/>
        <w:gridCol w:w="992"/>
        <w:gridCol w:w="196"/>
        <w:gridCol w:w="900"/>
        <w:gridCol w:w="559"/>
        <w:gridCol w:w="886"/>
        <w:gridCol w:w="780"/>
        <w:gridCol w:w="242"/>
        <w:gridCol w:w="402"/>
        <w:gridCol w:w="255"/>
        <w:gridCol w:w="557"/>
        <w:gridCol w:w="396"/>
        <w:gridCol w:w="751"/>
        <w:gridCol w:w="222"/>
      </w:tblGrid>
      <w:tr w:rsidR="00A07A31" w:rsidRPr="00A07A31" w14:paraId="5A0ACB6D"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E4D6439"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6C430B3E"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B2B03F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46EAC4CC" w14:textId="77777777" w:rsidTr="00A07A31">
        <w:trPr>
          <w:gridAfter w:val="1"/>
          <w:wAfter w:w="222" w:type="dxa"/>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13298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6916" w:type="dxa"/>
            <w:gridSpan w:val="12"/>
            <w:tcBorders>
              <w:top w:val="single" w:sz="4" w:space="0" w:color="auto"/>
              <w:left w:val="nil"/>
              <w:bottom w:val="single" w:sz="4" w:space="0" w:color="auto"/>
              <w:right w:val="single" w:sz="4" w:space="0" w:color="auto"/>
            </w:tcBorders>
            <w:shd w:val="clear" w:color="auto" w:fill="auto"/>
            <w:vAlign w:val="center"/>
            <w:hideMark/>
          </w:tcPr>
          <w:p w14:paraId="712C2DE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食品快检车使用的试剂、检测费、车辆运行保障</w:t>
            </w:r>
          </w:p>
        </w:tc>
      </w:tr>
      <w:tr w:rsidR="00A07A31" w:rsidRPr="00A07A31" w14:paraId="7C05EAE2" w14:textId="77777777" w:rsidTr="00A07A31">
        <w:trPr>
          <w:gridAfter w:val="1"/>
          <w:wAfter w:w="222" w:type="dxa"/>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8CAE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主管部门</w:t>
            </w:r>
          </w:p>
        </w:tc>
        <w:tc>
          <w:tcPr>
            <w:tcW w:w="3533" w:type="dxa"/>
            <w:gridSpan w:val="5"/>
            <w:tcBorders>
              <w:top w:val="single" w:sz="4" w:space="0" w:color="auto"/>
              <w:left w:val="nil"/>
              <w:bottom w:val="single" w:sz="4" w:space="0" w:color="auto"/>
              <w:right w:val="single" w:sz="4" w:space="0" w:color="auto"/>
            </w:tcBorders>
            <w:shd w:val="clear" w:color="auto" w:fill="auto"/>
            <w:vAlign w:val="center"/>
            <w:hideMark/>
          </w:tcPr>
          <w:p w14:paraId="2B1FE51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1A443C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15C9DBE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r>
      <w:tr w:rsidR="00A07A31" w:rsidRPr="00A07A31" w14:paraId="27ECFC21" w14:textId="77777777" w:rsidTr="00A07A31">
        <w:trPr>
          <w:gridAfter w:val="1"/>
          <w:wAfter w:w="222" w:type="dxa"/>
          <w:trHeight w:val="480"/>
          <w:jc w:val="center"/>
        </w:trPr>
        <w:tc>
          <w:tcPr>
            <w:tcW w:w="13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10CDC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项目资金</w:t>
            </w:r>
            <w:r w:rsidRPr="00A07A31">
              <w:rPr>
                <w:rFonts w:ascii="宋体" w:hAnsi="宋体" w:cs="宋体" w:hint="eastAsia"/>
                <w:color w:val="000000"/>
                <w:kern w:val="0"/>
                <w:sz w:val="20"/>
                <w:szCs w:val="20"/>
              </w:rPr>
              <w:br/>
              <w:t>（万元）</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41B2720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5CE50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06E437E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7C40C0B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5B2E816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228152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76BF675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5A0CAE23" w14:textId="77777777" w:rsidTr="00A07A31">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49915162" w14:textId="77777777" w:rsidR="00A07A31" w:rsidRPr="00A07A31" w:rsidRDefault="00A07A31" w:rsidP="00A07A3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6EBFCC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064E73B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0ABAA14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4CAF50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9277A5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A8C4E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63B2B66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190B89A5" w14:textId="77777777" w:rsidTr="00A07A31">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3381664F" w14:textId="77777777" w:rsidR="00A07A31" w:rsidRPr="00A07A31" w:rsidRDefault="00A07A31" w:rsidP="00A07A3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063EA64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C7D2FB5" w14:textId="56366BE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599C04A6" w14:textId="3C1B4782"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516B4299" w14:textId="0F7312A0"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4.20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AE6CFC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3BF051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23291A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74ED9BD0" w14:textId="77777777" w:rsidTr="00AB37B0">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6AAC32B7" w14:textId="77777777" w:rsidR="00A07A31" w:rsidRPr="00A07A31" w:rsidRDefault="00A07A31" w:rsidP="00A07A3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B228406" w14:textId="421B9825"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hideMark/>
          </w:tcPr>
          <w:p w14:paraId="262FC973" w14:textId="0988BAF1"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12501094" w14:textId="72AD8671"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2498C267" w14:textId="040F6F79"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366AB9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4D1358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8FEE03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1A409B8E" w14:textId="77777777" w:rsidTr="00AB37B0">
        <w:trPr>
          <w:gridAfter w:val="1"/>
          <w:wAfter w:w="222" w:type="dxa"/>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hideMark/>
          </w:tcPr>
          <w:p w14:paraId="5A7F6CFA" w14:textId="77777777" w:rsidR="00A07A31" w:rsidRPr="00A07A31" w:rsidRDefault="00A07A31" w:rsidP="00A07A31">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5849ABE" w14:textId="13F8F51F"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2B3168C1" w14:textId="7158D43C"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218C8603" w14:textId="022A4B94"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26FDE906" w14:textId="6CAA16E5"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DD7F37">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5E14D0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F556BD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B1831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26E700B8" w14:textId="77777777" w:rsidTr="00A07A31">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B9C68A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7A66E4B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586146D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3839A0B7" w14:textId="77777777" w:rsidTr="00A07A31">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hideMark/>
          </w:tcPr>
          <w:p w14:paraId="0713542F" w14:textId="77777777" w:rsidR="00A07A31" w:rsidRPr="00A07A31" w:rsidRDefault="00A07A31" w:rsidP="00A07A31">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0B91518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为全面贯彻落实全国食安办主任视频会议精神，保障食品快检车使用的试剂、检测费、车辆运行正常，进一步维护老百姓舌尖上的安全，不断提高食品安全监管能力。</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60F1D307"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截止本项目完成时限，我单位针对本项目已完成如下工作：保障食品快检车数量1辆，县域内食品行业监管次数120次，进一步维护了老百姓舌尖上的安全，不断提高了食品安全监管</w:t>
            </w:r>
            <w:r w:rsidRPr="00A07A31">
              <w:rPr>
                <w:rFonts w:ascii="宋体" w:hAnsi="宋体" w:cs="宋体" w:hint="eastAsia"/>
                <w:color w:val="000000"/>
                <w:kern w:val="0"/>
                <w:sz w:val="20"/>
                <w:szCs w:val="20"/>
              </w:rPr>
              <w:lastRenderedPageBreak/>
              <w:t>能力。</w:t>
            </w:r>
          </w:p>
        </w:tc>
      </w:tr>
      <w:tr w:rsidR="00A07A31" w:rsidRPr="00A07A31" w14:paraId="547FFE4D" w14:textId="77777777" w:rsidTr="00A07A31">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15D758E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 xml:space="preserve">　</w:t>
            </w: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017AA09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87062D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165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8C36E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20234A0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04DCEA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2B93E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4E5E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557A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04B356E9" w14:textId="77777777" w:rsidTr="00A07A31">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4D4BB400"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6C4550A5"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14:paraId="3A33B251" w14:textId="77777777" w:rsidR="00A07A31" w:rsidRPr="00A07A31" w:rsidRDefault="00A07A31" w:rsidP="00A07A31">
            <w:pPr>
              <w:widowControl/>
              <w:jc w:val="left"/>
              <w:rPr>
                <w:rFonts w:ascii="宋体" w:hAnsi="宋体" w:cs="宋体" w:hint="eastAsia"/>
                <w:color w:val="000000"/>
                <w:kern w:val="0"/>
                <w:sz w:val="20"/>
                <w:szCs w:val="20"/>
              </w:rPr>
            </w:pPr>
          </w:p>
        </w:tc>
        <w:tc>
          <w:tcPr>
            <w:tcW w:w="1655" w:type="dxa"/>
            <w:gridSpan w:val="3"/>
            <w:vMerge/>
            <w:tcBorders>
              <w:top w:val="single" w:sz="4" w:space="0" w:color="auto"/>
              <w:left w:val="single" w:sz="4" w:space="0" w:color="auto"/>
              <w:bottom w:val="single" w:sz="4" w:space="0" w:color="auto"/>
              <w:right w:val="single" w:sz="4" w:space="0" w:color="auto"/>
            </w:tcBorders>
            <w:vAlign w:val="center"/>
            <w:hideMark/>
          </w:tcPr>
          <w:p w14:paraId="6C4CA850" w14:textId="77777777" w:rsidR="00A07A31" w:rsidRPr="00A07A31" w:rsidRDefault="00A07A31" w:rsidP="00A07A3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53E1EB90" w14:textId="77777777" w:rsidR="00A07A31" w:rsidRPr="00A07A31" w:rsidRDefault="00A07A31" w:rsidP="00A07A31">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D16DFBC" w14:textId="77777777" w:rsidR="00A07A31" w:rsidRPr="00A07A31" w:rsidRDefault="00A07A31" w:rsidP="00A07A31">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119202C5" w14:textId="77777777" w:rsidR="00A07A31" w:rsidRPr="00A07A31" w:rsidRDefault="00A07A31" w:rsidP="00A07A3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9810062" w14:textId="77777777" w:rsidR="00A07A31" w:rsidRPr="00A07A31" w:rsidRDefault="00A07A31" w:rsidP="00A07A31">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54F867A6"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8AD200C"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4DB10758" w14:textId="77777777" w:rsidTr="00A07A31">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6F19E75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年度绩效指标完成情况</w:t>
            </w: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4FCD8F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产出指标</w:t>
            </w:r>
          </w:p>
        </w:tc>
        <w:tc>
          <w:tcPr>
            <w:tcW w:w="992" w:type="dxa"/>
            <w:tcBorders>
              <w:top w:val="nil"/>
              <w:left w:val="nil"/>
              <w:bottom w:val="single" w:sz="4" w:space="0" w:color="auto"/>
              <w:right w:val="single" w:sz="4" w:space="0" w:color="auto"/>
            </w:tcBorders>
            <w:shd w:val="clear" w:color="auto" w:fill="auto"/>
            <w:vAlign w:val="center"/>
            <w:hideMark/>
          </w:tcPr>
          <w:p w14:paraId="1C084FD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EABEA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保障食品快检车数量</w:t>
            </w:r>
          </w:p>
        </w:tc>
        <w:tc>
          <w:tcPr>
            <w:tcW w:w="886" w:type="dxa"/>
            <w:tcBorders>
              <w:top w:val="nil"/>
              <w:left w:val="nil"/>
              <w:bottom w:val="single" w:sz="4" w:space="0" w:color="auto"/>
              <w:right w:val="single" w:sz="4" w:space="0" w:color="auto"/>
            </w:tcBorders>
            <w:shd w:val="clear" w:color="auto" w:fill="auto"/>
            <w:vAlign w:val="center"/>
            <w:hideMark/>
          </w:tcPr>
          <w:p w14:paraId="199FAE5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=1辆</w:t>
            </w:r>
          </w:p>
        </w:tc>
        <w:tc>
          <w:tcPr>
            <w:tcW w:w="780" w:type="dxa"/>
            <w:tcBorders>
              <w:top w:val="nil"/>
              <w:left w:val="nil"/>
              <w:bottom w:val="single" w:sz="4" w:space="0" w:color="auto"/>
              <w:right w:val="single" w:sz="4" w:space="0" w:color="auto"/>
            </w:tcBorders>
            <w:shd w:val="clear" w:color="auto" w:fill="auto"/>
            <w:vAlign w:val="center"/>
            <w:hideMark/>
          </w:tcPr>
          <w:p w14:paraId="1DF0B5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6764E7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3AC1F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D3E019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ED00733" w14:textId="77777777" w:rsidR="00A07A31" w:rsidRPr="00A07A31" w:rsidRDefault="00A07A31" w:rsidP="00A07A31">
            <w:pPr>
              <w:widowControl/>
              <w:jc w:val="left"/>
              <w:rPr>
                <w:rFonts w:eastAsia="Times New Roman"/>
                <w:kern w:val="0"/>
                <w:sz w:val="20"/>
                <w:szCs w:val="20"/>
              </w:rPr>
            </w:pPr>
          </w:p>
        </w:tc>
      </w:tr>
      <w:tr w:rsidR="00A07A31" w:rsidRPr="00A07A31" w14:paraId="792AF45E"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B739051"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3B7422A2"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716164F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6B0F7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县域内食品行业监管次数</w:t>
            </w:r>
          </w:p>
        </w:tc>
        <w:tc>
          <w:tcPr>
            <w:tcW w:w="886" w:type="dxa"/>
            <w:tcBorders>
              <w:top w:val="nil"/>
              <w:left w:val="nil"/>
              <w:bottom w:val="single" w:sz="4" w:space="0" w:color="auto"/>
              <w:right w:val="single" w:sz="4" w:space="0" w:color="auto"/>
            </w:tcBorders>
            <w:shd w:val="clear" w:color="auto" w:fill="auto"/>
            <w:vAlign w:val="center"/>
            <w:hideMark/>
          </w:tcPr>
          <w:p w14:paraId="663D9A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&gt;=120次</w:t>
            </w:r>
          </w:p>
        </w:tc>
        <w:tc>
          <w:tcPr>
            <w:tcW w:w="780" w:type="dxa"/>
            <w:tcBorders>
              <w:top w:val="nil"/>
              <w:left w:val="nil"/>
              <w:bottom w:val="single" w:sz="4" w:space="0" w:color="auto"/>
              <w:right w:val="single" w:sz="4" w:space="0" w:color="auto"/>
            </w:tcBorders>
            <w:shd w:val="clear" w:color="auto" w:fill="auto"/>
            <w:vAlign w:val="center"/>
            <w:hideMark/>
          </w:tcPr>
          <w:p w14:paraId="645F0E4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=138次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DB2B73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C2ABC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8.5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E7B26B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前期未合理设置目标值，导致完成值与目标值偏差较大</w:t>
            </w:r>
          </w:p>
        </w:tc>
        <w:tc>
          <w:tcPr>
            <w:tcW w:w="222" w:type="dxa"/>
            <w:vAlign w:val="center"/>
            <w:hideMark/>
          </w:tcPr>
          <w:p w14:paraId="6589F939" w14:textId="77777777" w:rsidR="00A07A31" w:rsidRPr="00A07A31" w:rsidRDefault="00A07A31" w:rsidP="00A07A31">
            <w:pPr>
              <w:widowControl/>
              <w:jc w:val="left"/>
              <w:rPr>
                <w:rFonts w:eastAsia="Times New Roman"/>
                <w:kern w:val="0"/>
                <w:sz w:val="20"/>
                <w:szCs w:val="20"/>
              </w:rPr>
            </w:pPr>
          </w:p>
        </w:tc>
      </w:tr>
      <w:tr w:rsidR="00A07A31" w:rsidRPr="00A07A31" w14:paraId="04C705F8"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7FEDB33B"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5D01CCA7"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291504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474BF8"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食品快检车运行保障率</w:t>
            </w:r>
          </w:p>
        </w:tc>
        <w:tc>
          <w:tcPr>
            <w:tcW w:w="886" w:type="dxa"/>
            <w:tcBorders>
              <w:top w:val="nil"/>
              <w:left w:val="nil"/>
              <w:bottom w:val="single" w:sz="4" w:space="0" w:color="auto"/>
              <w:right w:val="single" w:sz="4" w:space="0" w:color="auto"/>
            </w:tcBorders>
            <w:shd w:val="clear" w:color="auto" w:fill="auto"/>
            <w:vAlign w:val="center"/>
            <w:hideMark/>
          </w:tcPr>
          <w:p w14:paraId="183A260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09D10E6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422E3B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987540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7AE606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7B48E62" w14:textId="77777777" w:rsidR="00A07A31" w:rsidRPr="00A07A31" w:rsidRDefault="00A07A31" w:rsidP="00A07A31">
            <w:pPr>
              <w:widowControl/>
              <w:jc w:val="left"/>
              <w:rPr>
                <w:rFonts w:eastAsia="Times New Roman"/>
                <w:kern w:val="0"/>
                <w:sz w:val="20"/>
                <w:szCs w:val="20"/>
              </w:rPr>
            </w:pPr>
          </w:p>
        </w:tc>
      </w:tr>
      <w:tr w:rsidR="00A07A31" w:rsidRPr="00A07A31" w14:paraId="188E892F"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23CAFB1"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4D2D06C5"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53699BD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D677F"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食品快检及时率</w:t>
            </w:r>
          </w:p>
        </w:tc>
        <w:tc>
          <w:tcPr>
            <w:tcW w:w="886" w:type="dxa"/>
            <w:tcBorders>
              <w:top w:val="nil"/>
              <w:left w:val="nil"/>
              <w:bottom w:val="single" w:sz="4" w:space="0" w:color="auto"/>
              <w:right w:val="single" w:sz="4" w:space="0" w:color="auto"/>
            </w:tcBorders>
            <w:shd w:val="clear" w:color="auto" w:fill="auto"/>
            <w:vAlign w:val="center"/>
            <w:hideMark/>
          </w:tcPr>
          <w:p w14:paraId="6CC8306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56F6B5C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1A7F6E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3B78F1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F99F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3A598D4D" w14:textId="77777777" w:rsidR="00A07A31" w:rsidRPr="00A07A31" w:rsidRDefault="00A07A31" w:rsidP="00A07A31">
            <w:pPr>
              <w:widowControl/>
              <w:jc w:val="left"/>
              <w:rPr>
                <w:rFonts w:eastAsia="Times New Roman"/>
                <w:kern w:val="0"/>
                <w:sz w:val="20"/>
                <w:szCs w:val="20"/>
              </w:rPr>
            </w:pPr>
          </w:p>
        </w:tc>
      </w:tr>
      <w:tr w:rsidR="00A07A31" w:rsidRPr="00A07A31" w14:paraId="15CB344B"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F318B1E"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1AB2DCD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成本指标</w:t>
            </w:r>
          </w:p>
        </w:tc>
        <w:tc>
          <w:tcPr>
            <w:tcW w:w="992" w:type="dxa"/>
            <w:tcBorders>
              <w:top w:val="nil"/>
              <w:left w:val="nil"/>
              <w:bottom w:val="single" w:sz="4" w:space="0" w:color="auto"/>
              <w:right w:val="single" w:sz="4" w:space="0" w:color="auto"/>
            </w:tcBorders>
            <w:shd w:val="clear" w:color="auto" w:fill="auto"/>
            <w:vAlign w:val="center"/>
            <w:hideMark/>
          </w:tcPr>
          <w:p w14:paraId="5ACEB6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3D99D5"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2143681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31FCB0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5FC409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947B43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ED921A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AEDF489" w14:textId="77777777" w:rsidR="00A07A31" w:rsidRPr="00A07A31" w:rsidRDefault="00A07A31" w:rsidP="00A07A31">
            <w:pPr>
              <w:widowControl/>
              <w:jc w:val="left"/>
              <w:rPr>
                <w:rFonts w:eastAsia="Times New Roman"/>
                <w:kern w:val="0"/>
                <w:sz w:val="20"/>
                <w:szCs w:val="20"/>
              </w:rPr>
            </w:pPr>
          </w:p>
        </w:tc>
      </w:tr>
      <w:tr w:rsidR="00A07A31" w:rsidRPr="00A07A31" w14:paraId="6C7776EC"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FA1D2ED"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6E2591FB"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325E39C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DA666C"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C9817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1D3E46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8EE6AC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D8458C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94F73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810180E" w14:textId="77777777" w:rsidR="00A07A31" w:rsidRPr="00A07A31" w:rsidRDefault="00A07A31" w:rsidP="00A07A31">
            <w:pPr>
              <w:widowControl/>
              <w:jc w:val="left"/>
              <w:rPr>
                <w:rFonts w:eastAsia="Times New Roman"/>
                <w:kern w:val="0"/>
                <w:sz w:val="20"/>
                <w:szCs w:val="20"/>
              </w:rPr>
            </w:pPr>
          </w:p>
        </w:tc>
      </w:tr>
      <w:tr w:rsidR="00A07A31" w:rsidRPr="00A07A31" w14:paraId="184A6CC8"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3E1A3186"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0DEAA9D7"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7E824D8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E45B1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E87DD6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D463E1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AC7F71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45F941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1BFE7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A28BF94" w14:textId="77777777" w:rsidR="00A07A31" w:rsidRPr="00A07A31" w:rsidRDefault="00A07A31" w:rsidP="00A07A31">
            <w:pPr>
              <w:widowControl/>
              <w:jc w:val="left"/>
              <w:rPr>
                <w:rFonts w:eastAsia="Times New Roman"/>
                <w:kern w:val="0"/>
                <w:sz w:val="20"/>
                <w:szCs w:val="20"/>
              </w:rPr>
            </w:pPr>
          </w:p>
        </w:tc>
      </w:tr>
      <w:tr w:rsidR="00A07A31" w:rsidRPr="00A07A31" w14:paraId="6F3ECEDB"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7A3BEA3A"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val="restart"/>
            <w:tcBorders>
              <w:top w:val="nil"/>
              <w:left w:val="single" w:sz="4" w:space="0" w:color="auto"/>
              <w:bottom w:val="single" w:sz="4" w:space="0" w:color="auto"/>
              <w:right w:val="single" w:sz="4" w:space="0" w:color="auto"/>
            </w:tcBorders>
            <w:shd w:val="clear" w:color="auto" w:fill="auto"/>
            <w:vAlign w:val="center"/>
            <w:hideMark/>
          </w:tcPr>
          <w:p w14:paraId="6795AE6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992" w:type="dxa"/>
            <w:tcBorders>
              <w:top w:val="nil"/>
              <w:left w:val="nil"/>
              <w:bottom w:val="single" w:sz="4" w:space="0" w:color="auto"/>
              <w:right w:val="single" w:sz="4" w:space="0" w:color="auto"/>
            </w:tcBorders>
            <w:shd w:val="clear" w:color="auto" w:fill="auto"/>
            <w:vAlign w:val="center"/>
            <w:hideMark/>
          </w:tcPr>
          <w:p w14:paraId="74507EA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17D9AF"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6106E2B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034860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A05DA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D98C64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8FAC33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271F1A40" w14:textId="77777777" w:rsidR="00A07A31" w:rsidRPr="00A07A31" w:rsidRDefault="00A07A31" w:rsidP="00A07A31">
            <w:pPr>
              <w:widowControl/>
              <w:jc w:val="left"/>
              <w:rPr>
                <w:rFonts w:eastAsia="Times New Roman"/>
                <w:kern w:val="0"/>
                <w:sz w:val="20"/>
                <w:szCs w:val="20"/>
              </w:rPr>
            </w:pPr>
          </w:p>
        </w:tc>
      </w:tr>
      <w:tr w:rsidR="00A07A31" w:rsidRPr="00A07A31" w14:paraId="5CD2F0C6"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7929DF2"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2EC22674"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694A0C4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C6CFD8"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食品快检车正常运行率</w:t>
            </w:r>
          </w:p>
        </w:tc>
        <w:tc>
          <w:tcPr>
            <w:tcW w:w="886" w:type="dxa"/>
            <w:tcBorders>
              <w:top w:val="nil"/>
              <w:left w:val="nil"/>
              <w:bottom w:val="single" w:sz="4" w:space="0" w:color="auto"/>
              <w:right w:val="single" w:sz="4" w:space="0" w:color="auto"/>
            </w:tcBorders>
            <w:shd w:val="clear" w:color="auto" w:fill="auto"/>
            <w:vAlign w:val="center"/>
            <w:hideMark/>
          </w:tcPr>
          <w:p w14:paraId="5E20848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208A3BC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224860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E37A07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714369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D80448F" w14:textId="77777777" w:rsidR="00A07A31" w:rsidRPr="00A07A31" w:rsidRDefault="00A07A31" w:rsidP="00A07A31">
            <w:pPr>
              <w:widowControl/>
              <w:jc w:val="left"/>
              <w:rPr>
                <w:rFonts w:eastAsia="Times New Roman"/>
                <w:kern w:val="0"/>
                <w:sz w:val="20"/>
                <w:szCs w:val="20"/>
              </w:rPr>
            </w:pPr>
          </w:p>
        </w:tc>
      </w:tr>
      <w:tr w:rsidR="00A07A31" w:rsidRPr="00A07A31" w14:paraId="6935D0D4"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36BB911"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vMerge/>
            <w:tcBorders>
              <w:top w:val="nil"/>
              <w:left w:val="single" w:sz="4" w:space="0" w:color="auto"/>
              <w:bottom w:val="single" w:sz="4" w:space="0" w:color="auto"/>
              <w:right w:val="single" w:sz="4" w:space="0" w:color="auto"/>
            </w:tcBorders>
            <w:vAlign w:val="center"/>
            <w:hideMark/>
          </w:tcPr>
          <w:p w14:paraId="76A7928B" w14:textId="77777777" w:rsidR="00A07A31" w:rsidRPr="00A07A31" w:rsidRDefault="00A07A31" w:rsidP="00A07A31">
            <w:pPr>
              <w:widowControl/>
              <w:jc w:val="left"/>
              <w:rPr>
                <w:rFonts w:ascii="宋体" w:hAnsi="宋体" w:cs="宋体" w:hint="eastAsia"/>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15ADE8B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C6797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82DDBA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24FD22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B3E2F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BB0718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B010F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12B5F2F1" w14:textId="77777777" w:rsidR="00A07A31" w:rsidRPr="00A07A31" w:rsidRDefault="00A07A31" w:rsidP="00A07A31">
            <w:pPr>
              <w:widowControl/>
              <w:jc w:val="left"/>
              <w:rPr>
                <w:rFonts w:eastAsia="Times New Roman"/>
                <w:kern w:val="0"/>
                <w:sz w:val="20"/>
                <w:szCs w:val="20"/>
              </w:rPr>
            </w:pPr>
          </w:p>
        </w:tc>
      </w:tr>
      <w:tr w:rsidR="00A07A31" w:rsidRPr="00A07A31" w14:paraId="3A2CFF8F"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0994795" w14:textId="77777777" w:rsidR="00A07A31" w:rsidRPr="00A07A31" w:rsidRDefault="00A07A31" w:rsidP="00A07A31">
            <w:pPr>
              <w:widowControl/>
              <w:jc w:val="left"/>
              <w:rPr>
                <w:rFonts w:ascii="宋体" w:hAnsi="宋体" w:cs="宋体" w:hint="eastAsia"/>
                <w:color w:val="000000"/>
                <w:kern w:val="0"/>
                <w:sz w:val="20"/>
                <w:szCs w:val="20"/>
              </w:rPr>
            </w:pPr>
          </w:p>
        </w:tc>
        <w:tc>
          <w:tcPr>
            <w:tcW w:w="894" w:type="dxa"/>
            <w:tcBorders>
              <w:top w:val="nil"/>
              <w:left w:val="nil"/>
              <w:bottom w:val="single" w:sz="4" w:space="0" w:color="auto"/>
              <w:right w:val="single" w:sz="4" w:space="0" w:color="auto"/>
            </w:tcBorders>
            <w:shd w:val="clear" w:color="auto" w:fill="auto"/>
            <w:vAlign w:val="center"/>
            <w:hideMark/>
          </w:tcPr>
          <w:p w14:paraId="235BEE8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992" w:type="dxa"/>
            <w:tcBorders>
              <w:top w:val="nil"/>
              <w:left w:val="nil"/>
              <w:bottom w:val="single" w:sz="4" w:space="0" w:color="auto"/>
              <w:right w:val="single" w:sz="4" w:space="0" w:color="auto"/>
            </w:tcBorders>
            <w:shd w:val="clear" w:color="auto" w:fill="auto"/>
            <w:vAlign w:val="center"/>
            <w:hideMark/>
          </w:tcPr>
          <w:p w14:paraId="18DB85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A6A0CB"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hideMark/>
          </w:tcPr>
          <w:p w14:paraId="6B734C4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414168E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5613E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EAB82F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4CD3D7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20BAD292" w14:textId="77777777" w:rsidR="00A07A31" w:rsidRPr="00A07A31" w:rsidRDefault="00A07A31" w:rsidP="00A07A31">
            <w:pPr>
              <w:widowControl/>
              <w:jc w:val="left"/>
              <w:rPr>
                <w:rFonts w:eastAsia="Times New Roman"/>
                <w:kern w:val="0"/>
                <w:sz w:val="20"/>
                <w:szCs w:val="20"/>
              </w:rPr>
            </w:pPr>
          </w:p>
        </w:tc>
      </w:tr>
      <w:tr w:rsidR="00A07A31" w:rsidRPr="00A07A31" w14:paraId="26EBA7A9" w14:textId="77777777" w:rsidTr="00A07A31">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54E69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31F204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C26DDB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98.5分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A15D5E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2BCFABC" w14:textId="77777777" w:rsidR="00A07A31" w:rsidRPr="00A07A31" w:rsidRDefault="00A07A31" w:rsidP="00A07A31">
            <w:pPr>
              <w:widowControl/>
              <w:jc w:val="left"/>
              <w:rPr>
                <w:rFonts w:eastAsia="Times New Roman"/>
                <w:kern w:val="0"/>
                <w:sz w:val="20"/>
                <w:szCs w:val="20"/>
              </w:rPr>
            </w:pPr>
          </w:p>
        </w:tc>
      </w:tr>
    </w:tbl>
    <w:p w14:paraId="177A99C0" w14:textId="77777777" w:rsidR="00A07A31" w:rsidRDefault="00A07A31">
      <w:pPr>
        <w:ind w:firstLineChars="200" w:firstLine="643"/>
        <w:jc w:val="left"/>
        <w:rPr>
          <w:rFonts w:ascii="仿宋_GB2312" w:eastAsia="仿宋_GB2312" w:hAnsi="仿宋_GB2312" w:cs="仿宋_GB2312" w:hint="eastAsia"/>
          <w:b/>
          <w:bCs/>
          <w:kern w:val="0"/>
          <w:sz w:val="32"/>
          <w:szCs w:val="32"/>
        </w:rPr>
      </w:pPr>
    </w:p>
    <w:tbl>
      <w:tblPr>
        <w:tblW w:w="5000" w:type="pct"/>
        <w:jc w:val="center"/>
        <w:tblLook w:val="04A0" w:firstRow="1" w:lastRow="0" w:firstColumn="1" w:lastColumn="0" w:noHBand="0" w:noVBand="1"/>
      </w:tblPr>
      <w:tblGrid>
        <w:gridCol w:w="490"/>
        <w:gridCol w:w="491"/>
        <w:gridCol w:w="611"/>
        <w:gridCol w:w="980"/>
        <w:gridCol w:w="900"/>
        <w:gridCol w:w="559"/>
        <w:gridCol w:w="886"/>
        <w:gridCol w:w="780"/>
        <w:gridCol w:w="242"/>
        <w:gridCol w:w="402"/>
        <w:gridCol w:w="255"/>
        <w:gridCol w:w="557"/>
        <w:gridCol w:w="396"/>
        <w:gridCol w:w="751"/>
        <w:gridCol w:w="222"/>
      </w:tblGrid>
      <w:tr w:rsidR="00A07A31" w:rsidRPr="00A07A31" w14:paraId="45A76BFD" w14:textId="77777777" w:rsidTr="00A07A31">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2A24114" w14:textId="77777777" w:rsidR="00A07A31" w:rsidRPr="00A07A31" w:rsidRDefault="00A07A31" w:rsidP="00A07A31">
            <w:pPr>
              <w:widowControl/>
              <w:jc w:val="center"/>
              <w:rPr>
                <w:rFonts w:ascii="宋体" w:hAnsi="宋体" w:cs="宋体" w:hint="eastAsia"/>
                <w:b/>
                <w:bCs/>
                <w:color w:val="000000"/>
                <w:kern w:val="0"/>
                <w:sz w:val="32"/>
                <w:szCs w:val="32"/>
              </w:rPr>
            </w:pPr>
            <w:r w:rsidRPr="00A07A31">
              <w:rPr>
                <w:rFonts w:ascii="宋体" w:hAnsi="宋体" w:cs="宋体" w:hint="eastAsia"/>
                <w:b/>
                <w:bCs/>
                <w:color w:val="000000"/>
                <w:kern w:val="0"/>
                <w:sz w:val="32"/>
                <w:szCs w:val="32"/>
              </w:rPr>
              <w:t>项目支出绩效自评表</w:t>
            </w:r>
          </w:p>
        </w:tc>
      </w:tr>
      <w:tr w:rsidR="00A07A31" w:rsidRPr="00A07A31" w14:paraId="26855FD6" w14:textId="77777777" w:rsidTr="00A07A31">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2E6ACF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(2023年度)</w:t>
            </w:r>
          </w:p>
        </w:tc>
      </w:tr>
      <w:tr w:rsidR="00A07A31" w:rsidRPr="00A07A31" w14:paraId="478CD7A2" w14:textId="77777777" w:rsidTr="00A07A31">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BA56C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hideMark/>
          </w:tcPr>
          <w:p w14:paraId="389F04E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阳光食品“PPP”项目</w:t>
            </w:r>
          </w:p>
        </w:tc>
      </w:tr>
      <w:tr w:rsidR="00A07A31" w:rsidRPr="00A07A31" w14:paraId="261BA93B" w14:textId="77777777" w:rsidTr="00A07A31">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392C0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hideMark/>
          </w:tcPr>
          <w:p w14:paraId="095B020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368A4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60833F2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木垒哈萨克自治县市场监督管理局</w:t>
            </w:r>
          </w:p>
        </w:tc>
      </w:tr>
      <w:tr w:rsidR="00A07A31" w:rsidRPr="00A07A31" w14:paraId="47427AD6" w14:textId="77777777" w:rsidTr="00A07A31">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812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项目资金</w:t>
            </w:r>
            <w:r w:rsidRPr="00A07A31">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182E737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490F733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0C3010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40B6EC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5A52D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CD10D4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2AF655B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r>
      <w:tr w:rsidR="00A07A31" w:rsidRPr="00A07A31" w14:paraId="56CE8952" w14:textId="77777777" w:rsidTr="00A07A31">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5C6F302B" w14:textId="77777777" w:rsidR="00A07A31" w:rsidRPr="00A07A31" w:rsidRDefault="00A07A31" w:rsidP="00A07A31">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3097C5F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4991DD6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BE8C33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2B95F14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2569BB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3F9FC02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6E9B4C6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10.00</w:t>
            </w:r>
          </w:p>
        </w:tc>
      </w:tr>
      <w:tr w:rsidR="00A07A31" w:rsidRPr="00A07A31" w14:paraId="0B68BAC8" w14:textId="77777777" w:rsidTr="00A07A31">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4C76E555" w14:textId="77777777" w:rsidR="00A07A31" w:rsidRPr="00A07A31" w:rsidRDefault="00A07A31" w:rsidP="00A07A31">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0848BFD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69F4DD18" w14:textId="6423CB24"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1D2C5D2" w14:textId="2B0BCEDE"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DFBFCE7" w14:textId="075C0059"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24.00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7220E4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089690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28FA2E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142A4EBB" w14:textId="77777777" w:rsidTr="00A272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4BD235BD" w14:textId="77777777" w:rsidR="00A07A31" w:rsidRPr="00A07A31" w:rsidRDefault="00A07A31" w:rsidP="00A07A31">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5A647E82" w14:textId="0ED7BA9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hideMark/>
          </w:tcPr>
          <w:p w14:paraId="5C561BD0" w14:textId="3E1FF1B0"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6E75EB8D" w14:textId="19B2E4F0"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3CDA7D21" w14:textId="3B89384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4FF2D0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C6F882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0DC686B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65F987F2" w14:textId="77777777" w:rsidTr="00A272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361B1D46" w14:textId="77777777" w:rsidR="00A07A31" w:rsidRPr="00A07A31" w:rsidRDefault="00A07A31" w:rsidP="00A07A31">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493EC8E4" w14:textId="4C865A6F"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hideMark/>
          </w:tcPr>
          <w:p w14:paraId="08ADB117" w14:textId="74F5DC91"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0A6F862B" w14:textId="12D01ACD"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737AC5AF" w14:textId="41371D38"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r w:rsidRPr="003E2E35">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7FEAEE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088B62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7C0AEA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w:t>
            </w:r>
          </w:p>
        </w:tc>
      </w:tr>
      <w:tr w:rsidR="00A07A31" w:rsidRPr="00A07A31" w14:paraId="0D37B17E" w14:textId="77777777" w:rsidTr="00A07A31">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0E1471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4D71716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14188F2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实际完成情况</w:t>
            </w:r>
          </w:p>
        </w:tc>
      </w:tr>
      <w:tr w:rsidR="00A07A31" w:rsidRPr="00A07A31" w14:paraId="6148A618" w14:textId="77777777" w:rsidTr="00A07A31">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hideMark/>
          </w:tcPr>
          <w:p w14:paraId="2CA0F3B5" w14:textId="77777777" w:rsidR="00A07A31" w:rsidRPr="00A07A31" w:rsidRDefault="00A07A31" w:rsidP="00A07A31">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35B244C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依据昌州政办〔2017〕29号文件要求，为全面落实利用互联网+、云视频监控、物联网等技术，整合食品产业大数据，实现食品生产经营全过程的数据化、可视化，不断提高木垒县市场监督管理局食品安全监管能力。</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1305D1A7"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依据昌州政办〔2017〕29号文件要求，为全面落实利用互联网+、云视频监控、物联网等技术，整合食品产业大数据，实现食品生产经营全过程的数据化、可视化，不断提高木垒县市场监督管理局食品安全监管能力。</w:t>
            </w:r>
          </w:p>
        </w:tc>
      </w:tr>
      <w:tr w:rsidR="00A07A31" w:rsidRPr="00A07A31" w14:paraId="464119ED" w14:textId="77777777" w:rsidTr="00A07A31">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B18C9E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1074F7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一级指标</w:t>
            </w:r>
          </w:p>
        </w:tc>
        <w:tc>
          <w:tcPr>
            <w:tcW w:w="611" w:type="dxa"/>
            <w:vMerge w:val="restart"/>
            <w:tcBorders>
              <w:top w:val="nil"/>
              <w:left w:val="single" w:sz="4" w:space="0" w:color="auto"/>
              <w:bottom w:val="single" w:sz="4" w:space="0" w:color="auto"/>
              <w:right w:val="single" w:sz="4" w:space="0" w:color="auto"/>
            </w:tcBorders>
            <w:shd w:val="clear" w:color="auto" w:fill="auto"/>
            <w:vAlign w:val="center"/>
            <w:hideMark/>
          </w:tcPr>
          <w:p w14:paraId="508004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二级指标</w:t>
            </w:r>
          </w:p>
        </w:tc>
        <w:tc>
          <w:tcPr>
            <w:tcW w:w="24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38DFB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52EC359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4ACFE8B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ED98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8B898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7BB1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偏差原因分析及改进措施</w:t>
            </w:r>
          </w:p>
        </w:tc>
      </w:tr>
      <w:tr w:rsidR="00A07A31" w:rsidRPr="00A07A31" w14:paraId="6F15EEB5" w14:textId="77777777" w:rsidTr="00A07A31">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4A8C7842"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9EE49AE" w14:textId="77777777" w:rsidR="00A07A31" w:rsidRPr="00A07A31" w:rsidRDefault="00A07A31" w:rsidP="00A07A31">
            <w:pPr>
              <w:widowControl/>
              <w:jc w:val="left"/>
              <w:rPr>
                <w:rFonts w:ascii="宋体" w:hAnsi="宋体" w:cs="宋体" w:hint="eastAsia"/>
                <w:color w:val="000000"/>
                <w:kern w:val="0"/>
                <w:sz w:val="20"/>
                <w:szCs w:val="20"/>
              </w:rPr>
            </w:pPr>
          </w:p>
        </w:tc>
        <w:tc>
          <w:tcPr>
            <w:tcW w:w="611" w:type="dxa"/>
            <w:vMerge/>
            <w:tcBorders>
              <w:top w:val="nil"/>
              <w:left w:val="single" w:sz="4" w:space="0" w:color="auto"/>
              <w:bottom w:val="single" w:sz="4" w:space="0" w:color="auto"/>
              <w:right w:val="single" w:sz="4" w:space="0" w:color="auto"/>
            </w:tcBorders>
            <w:vAlign w:val="center"/>
            <w:hideMark/>
          </w:tcPr>
          <w:p w14:paraId="158D598D" w14:textId="77777777" w:rsidR="00A07A31" w:rsidRPr="00A07A31" w:rsidRDefault="00A07A31" w:rsidP="00A07A31">
            <w:pPr>
              <w:widowControl/>
              <w:jc w:val="left"/>
              <w:rPr>
                <w:rFonts w:ascii="宋体" w:hAnsi="宋体" w:cs="宋体" w:hint="eastAsia"/>
                <w:color w:val="000000"/>
                <w:kern w:val="0"/>
                <w:sz w:val="20"/>
                <w:szCs w:val="20"/>
              </w:rPr>
            </w:pPr>
          </w:p>
        </w:tc>
        <w:tc>
          <w:tcPr>
            <w:tcW w:w="2439" w:type="dxa"/>
            <w:gridSpan w:val="3"/>
            <w:vMerge/>
            <w:tcBorders>
              <w:top w:val="single" w:sz="4" w:space="0" w:color="auto"/>
              <w:left w:val="single" w:sz="4" w:space="0" w:color="auto"/>
              <w:bottom w:val="single" w:sz="4" w:space="0" w:color="auto"/>
              <w:right w:val="single" w:sz="4" w:space="0" w:color="auto"/>
            </w:tcBorders>
            <w:vAlign w:val="center"/>
            <w:hideMark/>
          </w:tcPr>
          <w:p w14:paraId="6AB138AF" w14:textId="77777777" w:rsidR="00A07A31" w:rsidRPr="00A07A31" w:rsidRDefault="00A07A31" w:rsidP="00A07A3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2BD86FD6" w14:textId="77777777" w:rsidR="00A07A31" w:rsidRPr="00A07A31" w:rsidRDefault="00A07A31" w:rsidP="00A07A31">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29472B8D" w14:textId="77777777" w:rsidR="00A07A31" w:rsidRPr="00A07A31" w:rsidRDefault="00A07A31" w:rsidP="00A07A31">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2A5E8CA7" w14:textId="77777777" w:rsidR="00A07A31" w:rsidRPr="00A07A31" w:rsidRDefault="00A07A31" w:rsidP="00A07A3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846A0A3" w14:textId="77777777" w:rsidR="00A07A31" w:rsidRPr="00A07A31" w:rsidRDefault="00A07A31" w:rsidP="00A07A31">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88D4903" w14:textId="77777777" w:rsidR="00A07A31" w:rsidRPr="00A07A31" w:rsidRDefault="00A07A31" w:rsidP="00A07A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F36A99D" w14:textId="77777777" w:rsidR="00A07A31" w:rsidRPr="00A07A31" w:rsidRDefault="00A07A31" w:rsidP="00A07A31">
            <w:pPr>
              <w:widowControl/>
              <w:jc w:val="center"/>
              <w:rPr>
                <w:rFonts w:ascii="宋体" w:hAnsi="宋体" w:cs="宋体" w:hint="eastAsia"/>
                <w:color w:val="000000"/>
                <w:kern w:val="0"/>
                <w:sz w:val="20"/>
                <w:szCs w:val="20"/>
              </w:rPr>
            </w:pPr>
          </w:p>
        </w:tc>
      </w:tr>
      <w:tr w:rsidR="00A07A31" w:rsidRPr="00A07A31" w14:paraId="7C40371C" w14:textId="77777777" w:rsidTr="00A07A31">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7738D9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70AB83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产出指标</w:t>
            </w:r>
          </w:p>
        </w:tc>
        <w:tc>
          <w:tcPr>
            <w:tcW w:w="611" w:type="dxa"/>
            <w:tcBorders>
              <w:top w:val="nil"/>
              <w:left w:val="nil"/>
              <w:bottom w:val="single" w:sz="4" w:space="0" w:color="auto"/>
              <w:right w:val="single" w:sz="4" w:space="0" w:color="auto"/>
            </w:tcBorders>
            <w:shd w:val="clear" w:color="auto" w:fill="auto"/>
            <w:vAlign w:val="center"/>
            <w:hideMark/>
          </w:tcPr>
          <w:p w14:paraId="214AB75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68E49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县域内餐饮行业监管次数</w:t>
            </w:r>
          </w:p>
        </w:tc>
        <w:tc>
          <w:tcPr>
            <w:tcW w:w="886" w:type="dxa"/>
            <w:tcBorders>
              <w:top w:val="nil"/>
              <w:left w:val="nil"/>
              <w:bottom w:val="single" w:sz="4" w:space="0" w:color="auto"/>
              <w:right w:val="single" w:sz="4" w:space="0" w:color="auto"/>
            </w:tcBorders>
            <w:shd w:val="clear" w:color="auto" w:fill="auto"/>
            <w:vAlign w:val="center"/>
            <w:hideMark/>
          </w:tcPr>
          <w:p w14:paraId="3515659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&gt;=150次</w:t>
            </w:r>
          </w:p>
        </w:tc>
        <w:tc>
          <w:tcPr>
            <w:tcW w:w="780" w:type="dxa"/>
            <w:tcBorders>
              <w:top w:val="nil"/>
              <w:left w:val="nil"/>
              <w:bottom w:val="single" w:sz="4" w:space="0" w:color="auto"/>
              <w:right w:val="single" w:sz="4" w:space="0" w:color="auto"/>
            </w:tcBorders>
            <w:shd w:val="clear" w:color="auto" w:fill="auto"/>
            <w:vAlign w:val="center"/>
            <w:hideMark/>
          </w:tcPr>
          <w:p w14:paraId="10E746A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=150次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38EEEC8"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D6B2E4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3DAEF1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11275DB" w14:textId="77777777" w:rsidR="00A07A31" w:rsidRPr="00A07A31" w:rsidRDefault="00A07A31" w:rsidP="00A07A31">
            <w:pPr>
              <w:widowControl/>
              <w:jc w:val="left"/>
              <w:rPr>
                <w:rFonts w:eastAsia="Times New Roman"/>
                <w:kern w:val="0"/>
                <w:sz w:val="20"/>
                <w:szCs w:val="20"/>
              </w:rPr>
            </w:pPr>
          </w:p>
        </w:tc>
      </w:tr>
      <w:tr w:rsidR="00A07A31" w:rsidRPr="00A07A31" w14:paraId="3BD268F0"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68F243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C6DDD65" w14:textId="77777777" w:rsidR="00A07A31" w:rsidRPr="00A07A31" w:rsidRDefault="00A07A31" w:rsidP="00A07A31">
            <w:pPr>
              <w:widowControl/>
              <w:jc w:val="left"/>
              <w:rPr>
                <w:rFonts w:ascii="宋体" w:hAnsi="宋体" w:cs="宋体" w:hint="eastAsia"/>
                <w:color w:val="000000"/>
                <w:kern w:val="0"/>
                <w:sz w:val="20"/>
                <w:szCs w:val="20"/>
              </w:rPr>
            </w:pPr>
          </w:p>
        </w:tc>
        <w:tc>
          <w:tcPr>
            <w:tcW w:w="611" w:type="dxa"/>
            <w:tcBorders>
              <w:top w:val="nil"/>
              <w:left w:val="nil"/>
              <w:bottom w:val="single" w:sz="4" w:space="0" w:color="auto"/>
              <w:right w:val="single" w:sz="4" w:space="0" w:color="auto"/>
            </w:tcBorders>
            <w:shd w:val="clear" w:color="auto" w:fill="auto"/>
            <w:vAlign w:val="center"/>
            <w:hideMark/>
          </w:tcPr>
          <w:p w14:paraId="1DD3767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数量指标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744FA1"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阳光食品项目监管次数</w:t>
            </w:r>
          </w:p>
        </w:tc>
        <w:tc>
          <w:tcPr>
            <w:tcW w:w="886" w:type="dxa"/>
            <w:tcBorders>
              <w:top w:val="nil"/>
              <w:left w:val="nil"/>
              <w:bottom w:val="single" w:sz="4" w:space="0" w:color="auto"/>
              <w:right w:val="single" w:sz="4" w:space="0" w:color="auto"/>
            </w:tcBorders>
            <w:shd w:val="clear" w:color="auto" w:fill="auto"/>
            <w:vAlign w:val="center"/>
            <w:hideMark/>
          </w:tcPr>
          <w:p w14:paraId="0D1FA74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hideMark/>
          </w:tcPr>
          <w:p w14:paraId="12606BA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80F26B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84BDDD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189776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1B5F05A" w14:textId="77777777" w:rsidR="00A07A31" w:rsidRPr="00A07A31" w:rsidRDefault="00A07A31" w:rsidP="00A07A31">
            <w:pPr>
              <w:widowControl/>
              <w:jc w:val="left"/>
              <w:rPr>
                <w:rFonts w:eastAsia="Times New Roman"/>
                <w:kern w:val="0"/>
                <w:sz w:val="20"/>
                <w:szCs w:val="20"/>
              </w:rPr>
            </w:pPr>
          </w:p>
        </w:tc>
      </w:tr>
      <w:tr w:rsidR="00A07A31" w:rsidRPr="00A07A31" w14:paraId="62BB47AC"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2109A88"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20507A2" w14:textId="77777777" w:rsidR="00A07A31" w:rsidRPr="00A07A31" w:rsidRDefault="00A07A31" w:rsidP="00A07A31">
            <w:pPr>
              <w:widowControl/>
              <w:jc w:val="left"/>
              <w:rPr>
                <w:rFonts w:ascii="宋体" w:hAnsi="宋体" w:cs="宋体" w:hint="eastAsia"/>
                <w:color w:val="000000"/>
                <w:kern w:val="0"/>
                <w:sz w:val="20"/>
                <w:szCs w:val="20"/>
              </w:rPr>
            </w:pPr>
          </w:p>
        </w:tc>
        <w:tc>
          <w:tcPr>
            <w:tcW w:w="611" w:type="dxa"/>
            <w:tcBorders>
              <w:top w:val="nil"/>
              <w:left w:val="nil"/>
              <w:bottom w:val="single" w:sz="4" w:space="0" w:color="auto"/>
              <w:right w:val="single" w:sz="4" w:space="0" w:color="auto"/>
            </w:tcBorders>
            <w:shd w:val="clear" w:color="auto" w:fill="auto"/>
            <w:vAlign w:val="center"/>
            <w:hideMark/>
          </w:tcPr>
          <w:p w14:paraId="36029C7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质量指标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39F13A"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阳光食品项目监管率</w:t>
            </w:r>
          </w:p>
        </w:tc>
        <w:tc>
          <w:tcPr>
            <w:tcW w:w="886" w:type="dxa"/>
            <w:tcBorders>
              <w:top w:val="nil"/>
              <w:left w:val="nil"/>
              <w:bottom w:val="single" w:sz="4" w:space="0" w:color="auto"/>
              <w:right w:val="single" w:sz="4" w:space="0" w:color="auto"/>
            </w:tcBorders>
            <w:shd w:val="clear" w:color="auto" w:fill="auto"/>
            <w:vAlign w:val="center"/>
            <w:hideMark/>
          </w:tcPr>
          <w:p w14:paraId="52E8100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2BBC44E6"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0ABE94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E21D5D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3163D4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738A268" w14:textId="77777777" w:rsidR="00A07A31" w:rsidRPr="00A07A31" w:rsidRDefault="00A07A31" w:rsidP="00A07A31">
            <w:pPr>
              <w:widowControl/>
              <w:jc w:val="left"/>
              <w:rPr>
                <w:rFonts w:eastAsia="Times New Roman"/>
                <w:kern w:val="0"/>
                <w:sz w:val="20"/>
                <w:szCs w:val="20"/>
              </w:rPr>
            </w:pPr>
          </w:p>
        </w:tc>
      </w:tr>
      <w:tr w:rsidR="00A07A31" w:rsidRPr="00A07A31" w14:paraId="16DF35B1"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5B96DCC"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5B5FC8E" w14:textId="77777777" w:rsidR="00A07A31" w:rsidRPr="00A07A31" w:rsidRDefault="00A07A31" w:rsidP="00A07A31">
            <w:pPr>
              <w:widowControl/>
              <w:jc w:val="left"/>
              <w:rPr>
                <w:rFonts w:ascii="宋体" w:hAnsi="宋体" w:cs="宋体" w:hint="eastAsia"/>
                <w:color w:val="000000"/>
                <w:kern w:val="0"/>
                <w:sz w:val="20"/>
                <w:szCs w:val="20"/>
              </w:rPr>
            </w:pPr>
          </w:p>
        </w:tc>
        <w:tc>
          <w:tcPr>
            <w:tcW w:w="611" w:type="dxa"/>
            <w:tcBorders>
              <w:top w:val="nil"/>
              <w:left w:val="nil"/>
              <w:bottom w:val="single" w:sz="4" w:space="0" w:color="auto"/>
              <w:right w:val="single" w:sz="4" w:space="0" w:color="auto"/>
            </w:tcBorders>
            <w:shd w:val="clear" w:color="auto" w:fill="auto"/>
            <w:vAlign w:val="center"/>
            <w:hideMark/>
          </w:tcPr>
          <w:p w14:paraId="61A6BE6F"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时效指标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E4831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资金到位及时率</w:t>
            </w:r>
          </w:p>
        </w:tc>
        <w:tc>
          <w:tcPr>
            <w:tcW w:w="886" w:type="dxa"/>
            <w:tcBorders>
              <w:top w:val="nil"/>
              <w:left w:val="nil"/>
              <w:bottom w:val="single" w:sz="4" w:space="0" w:color="auto"/>
              <w:right w:val="single" w:sz="4" w:space="0" w:color="auto"/>
            </w:tcBorders>
            <w:shd w:val="clear" w:color="auto" w:fill="auto"/>
            <w:vAlign w:val="center"/>
            <w:hideMark/>
          </w:tcPr>
          <w:p w14:paraId="5D84D560"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4BFAB88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C8658D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90B916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BD670D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CB3C025" w14:textId="77777777" w:rsidR="00A07A31" w:rsidRPr="00A07A31" w:rsidRDefault="00A07A31" w:rsidP="00A07A31">
            <w:pPr>
              <w:widowControl/>
              <w:jc w:val="left"/>
              <w:rPr>
                <w:rFonts w:eastAsia="Times New Roman"/>
                <w:kern w:val="0"/>
                <w:sz w:val="20"/>
                <w:szCs w:val="20"/>
              </w:rPr>
            </w:pPr>
          </w:p>
        </w:tc>
      </w:tr>
      <w:tr w:rsidR="00A07A31" w:rsidRPr="00A07A31" w14:paraId="472D1140"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C1B90A9"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889503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成本指标</w:t>
            </w:r>
          </w:p>
        </w:tc>
        <w:tc>
          <w:tcPr>
            <w:tcW w:w="611" w:type="dxa"/>
            <w:tcBorders>
              <w:top w:val="nil"/>
              <w:left w:val="nil"/>
              <w:bottom w:val="single" w:sz="4" w:space="0" w:color="auto"/>
              <w:right w:val="single" w:sz="4" w:space="0" w:color="auto"/>
            </w:tcBorders>
            <w:shd w:val="clear" w:color="auto" w:fill="auto"/>
            <w:vAlign w:val="center"/>
            <w:hideMark/>
          </w:tcPr>
          <w:p w14:paraId="66D6A63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经济成本指标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3B294B2"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04FF43E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4FDD13E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F51E2C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375E6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D1000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79F1AAA9" w14:textId="77777777" w:rsidR="00A07A31" w:rsidRPr="00A07A31" w:rsidRDefault="00A07A31" w:rsidP="00A07A31">
            <w:pPr>
              <w:widowControl/>
              <w:jc w:val="left"/>
              <w:rPr>
                <w:rFonts w:eastAsia="Times New Roman"/>
                <w:kern w:val="0"/>
                <w:sz w:val="20"/>
                <w:szCs w:val="20"/>
              </w:rPr>
            </w:pPr>
          </w:p>
        </w:tc>
      </w:tr>
      <w:tr w:rsidR="00A07A31" w:rsidRPr="00A07A31" w14:paraId="67A22A11"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6FBA7D5"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F625938" w14:textId="77777777" w:rsidR="00A07A31" w:rsidRPr="00A07A31" w:rsidRDefault="00A07A31" w:rsidP="00A07A31">
            <w:pPr>
              <w:widowControl/>
              <w:jc w:val="left"/>
              <w:rPr>
                <w:rFonts w:ascii="宋体" w:hAnsi="宋体" w:cs="宋体" w:hint="eastAsia"/>
                <w:color w:val="000000"/>
                <w:kern w:val="0"/>
                <w:sz w:val="20"/>
                <w:szCs w:val="20"/>
              </w:rPr>
            </w:pPr>
          </w:p>
        </w:tc>
        <w:tc>
          <w:tcPr>
            <w:tcW w:w="611" w:type="dxa"/>
            <w:tcBorders>
              <w:top w:val="nil"/>
              <w:left w:val="nil"/>
              <w:bottom w:val="single" w:sz="4" w:space="0" w:color="auto"/>
              <w:right w:val="single" w:sz="4" w:space="0" w:color="auto"/>
            </w:tcBorders>
            <w:shd w:val="clear" w:color="auto" w:fill="auto"/>
            <w:vAlign w:val="center"/>
            <w:hideMark/>
          </w:tcPr>
          <w:p w14:paraId="1B056DB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社会成</w:t>
            </w:r>
            <w:r w:rsidRPr="00A07A31">
              <w:rPr>
                <w:rFonts w:ascii="宋体" w:hAnsi="宋体" w:cs="宋体" w:hint="eastAsia"/>
                <w:color w:val="000000"/>
                <w:kern w:val="0"/>
                <w:sz w:val="20"/>
                <w:szCs w:val="20"/>
              </w:rPr>
              <w:lastRenderedPageBreak/>
              <w:t>本指标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4F0469"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lastRenderedPageBreak/>
              <w:t>餐饮店相关投诉率</w:t>
            </w:r>
          </w:p>
        </w:tc>
        <w:tc>
          <w:tcPr>
            <w:tcW w:w="886" w:type="dxa"/>
            <w:tcBorders>
              <w:top w:val="nil"/>
              <w:left w:val="nil"/>
              <w:bottom w:val="single" w:sz="4" w:space="0" w:color="auto"/>
              <w:right w:val="single" w:sz="4" w:space="0" w:color="auto"/>
            </w:tcBorders>
            <w:shd w:val="clear" w:color="auto" w:fill="auto"/>
            <w:vAlign w:val="center"/>
            <w:hideMark/>
          </w:tcPr>
          <w:p w14:paraId="0468FE7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4AF62E2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154BC9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AD30E4D"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DD84A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DB303B6" w14:textId="77777777" w:rsidR="00A07A31" w:rsidRPr="00A07A31" w:rsidRDefault="00A07A31" w:rsidP="00A07A31">
            <w:pPr>
              <w:widowControl/>
              <w:jc w:val="left"/>
              <w:rPr>
                <w:rFonts w:eastAsia="Times New Roman"/>
                <w:kern w:val="0"/>
                <w:sz w:val="20"/>
                <w:szCs w:val="20"/>
              </w:rPr>
            </w:pPr>
          </w:p>
        </w:tc>
      </w:tr>
      <w:tr w:rsidR="00A07A31" w:rsidRPr="00A07A31" w14:paraId="500E0131"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334BCEB"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9406F0B" w14:textId="77777777" w:rsidR="00A07A31" w:rsidRPr="00A07A31" w:rsidRDefault="00A07A31" w:rsidP="00A07A31">
            <w:pPr>
              <w:widowControl/>
              <w:jc w:val="left"/>
              <w:rPr>
                <w:rFonts w:ascii="宋体" w:hAnsi="宋体" w:cs="宋体" w:hint="eastAsia"/>
                <w:color w:val="000000"/>
                <w:kern w:val="0"/>
                <w:sz w:val="20"/>
                <w:szCs w:val="20"/>
              </w:rPr>
            </w:pPr>
          </w:p>
        </w:tc>
        <w:tc>
          <w:tcPr>
            <w:tcW w:w="611" w:type="dxa"/>
            <w:tcBorders>
              <w:top w:val="nil"/>
              <w:left w:val="nil"/>
              <w:bottom w:val="single" w:sz="4" w:space="0" w:color="auto"/>
              <w:right w:val="single" w:sz="4" w:space="0" w:color="auto"/>
            </w:tcBorders>
            <w:shd w:val="clear" w:color="auto" w:fill="auto"/>
            <w:vAlign w:val="center"/>
            <w:hideMark/>
          </w:tcPr>
          <w:p w14:paraId="27F0D38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生态环境成本指标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EF0C4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9B5CDE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2EA95B9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22C1BB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130A7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28E40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464E9745" w14:textId="77777777" w:rsidR="00A07A31" w:rsidRPr="00A07A31" w:rsidRDefault="00A07A31" w:rsidP="00A07A31">
            <w:pPr>
              <w:widowControl/>
              <w:jc w:val="left"/>
              <w:rPr>
                <w:rFonts w:eastAsia="Times New Roman"/>
                <w:kern w:val="0"/>
                <w:sz w:val="20"/>
                <w:szCs w:val="20"/>
              </w:rPr>
            </w:pPr>
          </w:p>
        </w:tc>
      </w:tr>
      <w:tr w:rsidR="00A07A31" w:rsidRPr="00A07A31" w14:paraId="13321784"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4508772"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06907A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效益指标</w:t>
            </w:r>
          </w:p>
        </w:tc>
        <w:tc>
          <w:tcPr>
            <w:tcW w:w="611" w:type="dxa"/>
            <w:tcBorders>
              <w:top w:val="nil"/>
              <w:left w:val="nil"/>
              <w:bottom w:val="single" w:sz="4" w:space="0" w:color="auto"/>
              <w:right w:val="single" w:sz="4" w:space="0" w:color="auto"/>
            </w:tcBorders>
            <w:shd w:val="clear" w:color="auto" w:fill="auto"/>
            <w:vAlign w:val="center"/>
            <w:hideMark/>
          </w:tcPr>
          <w:p w14:paraId="3857EA2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经济效益指标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BE1157"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9ABFB2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5CF5BD1"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F02276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0AFA43E"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D3CACF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BC4AD1E" w14:textId="77777777" w:rsidR="00A07A31" w:rsidRPr="00A07A31" w:rsidRDefault="00A07A31" w:rsidP="00A07A31">
            <w:pPr>
              <w:widowControl/>
              <w:jc w:val="left"/>
              <w:rPr>
                <w:rFonts w:eastAsia="Times New Roman"/>
                <w:kern w:val="0"/>
                <w:sz w:val="20"/>
                <w:szCs w:val="20"/>
              </w:rPr>
            </w:pPr>
          </w:p>
        </w:tc>
      </w:tr>
      <w:tr w:rsidR="00A07A31" w:rsidRPr="00A07A31" w14:paraId="4D345182"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3BCDE9A"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FB45D88" w14:textId="77777777" w:rsidR="00A07A31" w:rsidRPr="00A07A31" w:rsidRDefault="00A07A31" w:rsidP="00A07A31">
            <w:pPr>
              <w:widowControl/>
              <w:jc w:val="left"/>
              <w:rPr>
                <w:rFonts w:ascii="宋体" w:hAnsi="宋体" w:cs="宋体" w:hint="eastAsia"/>
                <w:color w:val="000000"/>
                <w:kern w:val="0"/>
                <w:sz w:val="20"/>
                <w:szCs w:val="20"/>
              </w:rPr>
            </w:pPr>
          </w:p>
        </w:tc>
        <w:tc>
          <w:tcPr>
            <w:tcW w:w="611" w:type="dxa"/>
            <w:tcBorders>
              <w:top w:val="nil"/>
              <w:left w:val="nil"/>
              <w:bottom w:val="single" w:sz="4" w:space="0" w:color="auto"/>
              <w:right w:val="single" w:sz="4" w:space="0" w:color="auto"/>
            </w:tcBorders>
            <w:shd w:val="clear" w:color="auto" w:fill="auto"/>
            <w:vAlign w:val="center"/>
            <w:hideMark/>
          </w:tcPr>
          <w:p w14:paraId="45753553"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社会效益指标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8B8200"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食品安全监管水平提高率</w:t>
            </w:r>
          </w:p>
        </w:tc>
        <w:tc>
          <w:tcPr>
            <w:tcW w:w="886" w:type="dxa"/>
            <w:tcBorders>
              <w:top w:val="nil"/>
              <w:left w:val="nil"/>
              <w:bottom w:val="single" w:sz="4" w:space="0" w:color="auto"/>
              <w:right w:val="single" w:sz="4" w:space="0" w:color="auto"/>
            </w:tcBorders>
            <w:shd w:val="clear" w:color="auto" w:fill="auto"/>
            <w:vAlign w:val="center"/>
            <w:hideMark/>
          </w:tcPr>
          <w:p w14:paraId="4F07137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5D82916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511CA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68805C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B52CD74"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2A0C862" w14:textId="77777777" w:rsidR="00A07A31" w:rsidRPr="00A07A31" w:rsidRDefault="00A07A31" w:rsidP="00A07A31">
            <w:pPr>
              <w:widowControl/>
              <w:jc w:val="left"/>
              <w:rPr>
                <w:rFonts w:eastAsia="Times New Roman"/>
                <w:kern w:val="0"/>
                <w:sz w:val="20"/>
                <w:szCs w:val="20"/>
              </w:rPr>
            </w:pPr>
          </w:p>
        </w:tc>
      </w:tr>
      <w:tr w:rsidR="00A07A31" w:rsidRPr="00A07A31" w14:paraId="57AB896F"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B27D65E"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257D4CC" w14:textId="77777777" w:rsidR="00A07A31" w:rsidRPr="00A07A31" w:rsidRDefault="00A07A31" w:rsidP="00A07A31">
            <w:pPr>
              <w:widowControl/>
              <w:jc w:val="left"/>
              <w:rPr>
                <w:rFonts w:ascii="宋体" w:hAnsi="宋体" w:cs="宋体" w:hint="eastAsia"/>
                <w:color w:val="000000"/>
                <w:kern w:val="0"/>
                <w:sz w:val="20"/>
                <w:szCs w:val="20"/>
              </w:rPr>
            </w:pPr>
          </w:p>
        </w:tc>
        <w:tc>
          <w:tcPr>
            <w:tcW w:w="611" w:type="dxa"/>
            <w:tcBorders>
              <w:top w:val="nil"/>
              <w:left w:val="nil"/>
              <w:bottom w:val="single" w:sz="4" w:space="0" w:color="auto"/>
              <w:right w:val="single" w:sz="4" w:space="0" w:color="auto"/>
            </w:tcBorders>
            <w:shd w:val="clear" w:color="auto" w:fill="auto"/>
            <w:vAlign w:val="center"/>
            <w:hideMark/>
          </w:tcPr>
          <w:p w14:paraId="2E8B91A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生态效益指标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6014D4"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700BDC5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210A87C"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41C5D6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F3860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0CBD94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75B612C" w14:textId="77777777" w:rsidR="00A07A31" w:rsidRPr="00A07A31" w:rsidRDefault="00A07A31" w:rsidP="00A07A31">
            <w:pPr>
              <w:widowControl/>
              <w:jc w:val="left"/>
              <w:rPr>
                <w:rFonts w:eastAsia="Times New Roman"/>
                <w:kern w:val="0"/>
                <w:sz w:val="20"/>
                <w:szCs w:val="20"/>
              </w:rPr>
            </w:pPr>
          </w:p>
        </w:tc>
      </w:tr>
      <w:tr w:rsidR="00A07A31" w:rsidRPr="00A07A31" w14:paraId="4B2B4F88" w14:textId="77777777" w:rsidTr="00A07A31">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AC446DB" w14:textId="77777777" w:rsidR="00A07A31" w:rsidRPr="00A07A31" w:rsidRDefault="00A07A31" w:rsidP="00A07A31">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06DF301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611" w:type="dxa"/>
            <w:tcBorders>
              <w:top w:val="nil"/>
              <w:left w:val="nil"/>
              <w:bottom w:val="single" w:sz="4" w:space="0" w:color="auto"/>
              <w:right w:val="single" w:sz="4" w:space="0" w:color="auto"/>
            </w:tcBorders>
            <w:shd w:val="clear" w:color="auto" w:fill="auto"/>
            <w:vAlign w:val="center"/>
            <w:hideMark/>
          </w:tcPr>
          <w:p w14:paraId="3B45288B"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满意度指标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3120D4" w14:textId="77777777" w:rsidR="00A07A31" w:rsidRPr="00A07A31" w:rsidRDefault="00A07A31" w:rsidP="00A07A31">
            <w:pPr>
              <w:widowControl/>
              <w:jc w:val="left"/>
              <w:rPr>
                <w:rFonts w:ascii="宋体" w:hAnsi="宋体" w:cs="宋体" w:hint="eastAsia"/>
                <w:color w:val="000000"/>
                <w:kern w:val="0"/>
                <w:sz w:val="20"/>
                <w:szCs w:val="20"/>
              </w:rPr>
            </w:pPr>
            <w:r w:rsidRPr="00A07A31">
              <w:rPr>
                <w:rFonts w:ascii="宋体" w:hAnsi="宋体" w:cs="宋体" w:hint="eastAsia"/>
                <w:color w:val="000000"/>
                <w:kern w:val="0"/>
                <w:sz w:val="20"/>
                <w:szCs w:val="20"/>
              </w:rPr>
              <w:t>群众满意度</w:t>
            </w:r>
          </w:p>
        </w:tc>
        <w:tc>
          <w:tcPr>
            <w:tcW w:w="886" w:type="dxa"/>
            <w:tcBorders>
              <w:top w:val="nil"/>
              <w:left w:val="nil"/>
              <w:bottom w:val="single" w:sz="4" w:space="0" w:color="auto"/>
              <w:right w:val="single" w:sz="4" w:space="0" w:color="auto"/>
            </w:tcBorders>
            <w:shd w:val="clear" w:color="auto" w:fill="auto"/>
            <w:vAlign w:val="center"/>
            <w:hideMark/>
          </w:tcPr>
          <w:p w14:paraId="62C5580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47CEFDC7"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AEA911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3CCD202"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A1687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0231CA52" w14:textId="77777777" w:rsidR="00A07A31" w:rsidRPr="00A07A31" w:rsidRDefault="00A07A31" w:rsidP="00A07A31">
            <w:pPr>
              <w:widowControl/>
              <w:jc w:val="left"/>
              <w:rPr>
                <w:rFonts w:eastAsia="Times New Roman"/>
                <w:kern w:val="0"/>
                <w:sz w:val="20"/>
                <w:szCs w:val="20"/>
              </w:rPr>
            </w:pPr>
          </w:p>
        </w:tc>
      </w:tr>
      <w:tr w:rsidR="00A07A31" w:rsidRPr="00A07A31" w14:paraId="6AA73BBB" w14:textId="77777777" w:rsidTr="00A07A31">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796E08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230C73A"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457E5A5"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B11C229" w14:textId="77777777" w:rsidR="00A07A31" w:rsidRPr="00A07A31" w:rsidRDefault="00A07A31" w:rsidP="00A07A31">
            <w:pPr>
              <w:widowControl/>
              <w:jc w:val="center"/>
              <w:rPr>
                <w:rFonts w:ascii="宋体" w:hAnsi="宋体" w:cs="宋体" w:hint="eastAsia"/>
                <w:color w:val="000000"/>
                <w:kern w:val="0"/>
                <w:sz w:val="20"/>
                <w:szCs w:val="20"/>
              </w:rPr>
            </w:pPr>
            <w:r w:rsidRPr="00A07A31">
              <w:rPr>
                <w:rFonts w:ascii="宋体" w:hAnsi="宋体" w:cs="宋体" w:hint="eastAsia"/>
                <w:color w:val="000000"/>
                <w:kern w:val="0"/>
                <w:sz w:val="20"/>
                <w:szCs w:val="20"/>
              </w:rPr>
              <w:t xml:space="preserve">　</w:t>
            </w:r>
          </w:p>
        </w:tc>
        <w:tc>
          <w:tcPr>
            <w:tcW w:w="222" w:type="dxa"/>
            <w:vAlign w:val="center"/>
            <w:hideMark/>
          </w:tcPr>
          <w:p w14:paraId="635262DA" w14:textId="77777777" w:rsidR="00A07A31" w:rsidRPr="00A07A31" w:rsidRDefault="00A07A31" w:rsidP="00A07A31">
            <w:pPr>
              <w:widowControl/>
              <w:jc w:val="left"/>
              <w:rPr>
                <w:rFonts w:eastAsia="Times New Roman"/>
                <w:kern w:val="0"/>
                <w:sz w:val="20"/>
                <w:szCs w:val="20"/>
              </w:rPr>
            </w:pPr>
          </w:p>
        </w:tc>
      </w:tr>
    </w:tbl>
    <w:p w14:paraId="3E52EAB4" w14:textId="77777777" w:rsidR="00A07A31" w:rsidRDefault="00A07A31">
      <w:pPr>
        <w:ind w:firstLineChars="200" w:firstLine="643"/>
        <w:jc w:val="left"/>
        <w:rPr>
          <w:rFonts w:ascii="仿宋_GB2312" w:eastAsia="仿宋_GB2312" w:hAnsi="仿宋_GB2312" w:cs="仿宋_GB2312" w:hint="eastAsia"/>
          <w:b/>
          <w:bCs/>
          <w:kern w:val="0"/>
          <w:sz w:val="32"/>
          <w:szCs w:val="32"/>
        </w:rPr>
      </w:pPr>
    </w:p>
    <w:p w14:paraId="3955D730" w14:textId="2C288E3D" w:rsidR="003D629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D2D24DB" w14:textId="3954724D" w:rsidR="003D629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07A31">
        <w:rPr>
          <w:rFonts w:ascii="仿宋_GB2312" w:eastAsia="仿宋_GB2312" w:hAnsi="仿宋_GB2312" w:cs="仿宋_GB2312" w:hint="eastAsia"/>
          <w:kern w:val="0"/>
          <w:sz w:val="32"/>
          <w:szCs w:val="32"/>
        </w:rPr>
        <w:t>。</w:t>
      </w:r>
    </w:p>
    <w:p w14:paraId="664929B2" w14:textId="588F66D7" w:rsidR="003D629A" w:rsidRDefault="00000000">
      <w:pPr>
        <w:jc w:val="center"/>
        <w:outlineLvl w:val="0"/>
        <w:rPr>
          <w:rFonts w:ascii="黑体" w:eastAsia="黑体" w:hAnsi="黑体" w:hint="eastAsia"/>
          <w:sz w:val="32"/>
          <w:szCs w:val="32"/>
        </w:rPr>
      </w:pPr>
      <w:bookmarkStart w:id="32" w:name="_Toc3250"/>
      <w:bookmarkStart w:id="33"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2"/>
      <w:bookmarkEnd w:id="33"/>
    </w:p>
    <w:p w14:paraId="1FD17F23"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30723A7"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3EF9184"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8AE323F"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DCA64B0"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885B0EC"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BE10051"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1D5C7D7"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606796"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A72AF39" w14:textId="77777777" w:rsidR="003D629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CB8ED5B" w14:textId="77777777" w:rsidR="003D629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D76991F" w14:textId="77777777" w:rsidR="003D629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9DD04AB" w14:textId="77777777" w:rsidR="003D629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08D5C1" w14:textId="77777777" w:rsidR="003D629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0FD51D1" w14:textId="77777777" w:rsidR="003D629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1386669" w14:textId="77777777" w:rsidR="003D629A" w:rsidRDefault="00000000">
      <w:pPr>
        <w:ind w:firstLineChars="200" w:firstLine="640"/>
        <w:outlineLvl w:val="1"/>
        <w:rPr>
          <w:rFonts w:ascii="黑体" w:eastAsia="仿宋_GB2312" w:hAnsi="黑体" w:cs="宋体" w:hint="eastAsia"/>
          <w:bCs/>
          <w:kern w:val="0"/>
          <w:sz w:val="32"/>
          <w:szCs w:val="32"/>
        </w:rPr>
      </w:pPr>
      <w:bookmarkStart w:id="34" w:name="_Toc6062"/>
      <w:bookmarkStart w:id="35" w:name="_Toc2183"/>
      <w:r>
        <w:rPr>
          <w:rFonts w:ascii="黑体" w:eastAsia="仿宋_GB2312" w:hAnsi="黑体" w:cs="宋体" w:hint="eastAsia"/>
          <w:bCs/>
          <w:kern w:val="0"/>
          <w:sz w:val="32"/>
          <w:szCs w:val="32"/>
        </w:rPr>
        <w:t>一、《收入支出决算总表》</w:t>
      </w:r>
      <w:bookmarkEnd w:id="34"/>
      <w:bookmarkEnd w:id="35"/>
    </w:p>
    <w:p w14:paraId="4BBDBFC8" w14:textId="77777777" w:rsidR="003D629A" w:rsidRDefault="00000000">
      <w:pPr>
        <w:ind w:firstLineChars="200" w:firstLine="640"/>
        <w:outlineLvl w:val="1"/>
        <w:rPr>
          <w:rFonts w:ascii="黑体" w:eastAsia="仿宋_GB2312" w:hAnsi="黑体" w:cs="宋体" w:hint="eastAsia"/>
          <w:bCs/>
          <w:kern w:val="0"/>
          <w:sz w:val="32"/>
          <w:szCs w:val="32"/>
        </w:rPr>
      </w:pPr>
      <w:bookmarkStart w:id="36" w:name="_Toc24532"/>
      <w:bookmarkStart w:id="37" w:name="_Toc30364"/>
      <w:r>
        <w:rPr>
          <w:rFonts w:ascii="黑体" w:eastAsia="仿宋_GB2312" w:hAnsi="黑体" w:cs="宋体" w:hint="eastAsia"/>
          <w:bCs/>
          <w:kern w:val="0"/>
          <w:sz w:val="32"/>
          <w:szCs w:val="32"/>
        </w:rPr>
        <w:t>二、《收入决算表》</w:t>
      </w:r>
      <w:bookmarkEnd w:id="36"/>
      <w:bookmarkEnd w:id="37"/>
    </w:p>
    <w:p w14:paraId="49733C3D" w14:textId="77777777" w:rsidR="003D629A" w:rsidRDefault="00000000">
      <w:pPr>
        <w:ind w:firstLineChars="200" w:firstLine="640"/>
        <w:outlineLvl w:val="1"/>
        <w:rPr>
          <w:rFonts w:ascii="黑体" w:eastAsia="仿宋_GB2312" w:hAnsi="黑体" w:cs="宋体" w:hint="eastAsia"/>
          <w:bCs/>
          <w:kern w:val="0"/>
          <w:sz w:val="32"/>
          <w:szCs w:val="32"/>
        </w:rPr>
      </w:pPr>
      <w:bookmarkStart w:id="38" w:name="_Toc32434"/>
      <w:bookmarkStart w:id="39" w:name="_Toc21304"/>
      <w:r>
        <w:rPr>
          <w:rFonts w:ascii="黑体" w:eastAsia="仿宋_GB2312" w:hAnsi="黑体" w:cs="宋体" w:hint="eastAsia"/>
          <w:bCs/>
          <w:kern w:val="0"/>
          <w:sz w:val="32"/>
          <w:szCs w:val="32"/>
        </w:rPr>
        <w:t>三、《支出决算表》</w:t>
      </w:r>
      <w:bookmarkEnd w:id="38"/>
      <w:bookmarkEnd w:id="39"/>
    </w:p>
    <w:p w14:paraId="64DACF2B" w14:textId="77777777" w:rsidR="003D629A" w:rsidRDefault="00000000">
      <w:pPr>
        <w:ind w:firstLineChars="200" w:firstLine="640"/>
        <w:outlineLvl w:val="1"/>
        <w:rPr>
          <w:rFonts w:ascii="黑体" w:eastAsia="仿宋_GB2312" w:hAnsi="黑体" w:cs="宋体" w:hint="eastAsia"/>
          <w:bCs/>
          <w:kern w:val="0"/>
          <w:sz w:val="32"/>
          <w:szCs w:val="32"/>
        </w:rPr>
      </w:pPr>
      <w:bookmarkStart w:id="40" w:name="_Toc14238"/>
      <w:bookmarkStart w:id="41" w:name="_Toc28786"/>
      <w:r>
        <w:rPr>
          <w:rFonts w:ascii="黑体" w:eastAsia="仿宋_GB2312" w:hAnsi="黑体" w:cs="宋体" w:hint="eastAsia"/>
          <w:bCs/>
          <w:kern w:val="0"/>
          <w:sz w:val="32"/>
          <w:szCs w:val="32"/>
        </w:rPr>
        <w:t>四、《财政拨款收入支出决算总表》</w:t>
      </w:r>
      <w:bookmarkEnd w:id="40"/>
      <w:bookmarkEnd w:id="41"/>
    </w:p>
    <w:p w14:paraId="394A8AC0" w14:textId="77777777" w:rsidR="003D629A" w:rsidRDefault="00000000">
      <w:pPr>
        <w:ind w:firstLineChars="200" w:firstLine="640"/>
        <w:outlineLvl w:val="1"/>
        <w:rPr>
          <w:rFonts w:ascii="黑体" w:eastAsia="仿宋_GB2312" w:hAnsi="黑体" w:cs="宋体" w:hint="eastAsia"/>
          <w:bCs/>
          <w:kern w:val="0"/>
          <w:sz w:val="32"/>
          <w:szCs w:val="32"/>
        </w:rPr>
      </w:pPr>
      <w:bookmarkStart w:id="42" w:name="_Toc10347"/>
      <w:bookmarkStart w:id="43" w:name="_Toc14869"/>
      <w:r>
        <w:rPr>
          <w:rFonts w:ascii="黑体" w:eastAsia="仿宋_GB2312" w:hAnsi="黑体" w:cs="宋体" w:hint="eastAsia"/>
          <w:bCs/>
          <w:kern w:val="0"/>
          <w:sz w:val="32"/>
          <w:szCs w:val="32"/>
        </w:rPr>
        <w:t>五、《一般公共预算财政拨款支出决算表》</w:t>
      </w:r>
      <w:bookmarkEnd w:id="42"/>
      <w:bookmarkEnd w:id="43"/>
    </w:p>
    <w:p w14:paraId="7BB9B154" w14:textId="77777777" w:rsidR="003D629A" w:rsidRDefault="00000000">
      <w:pPr>
        <w:ind w:firstLineChars="200" w:firstLine="640"/>
        <w:outlineLvl w:val="1"/>
        <w:rPr>
          <w:rFonts w:ascii="黑体" w:eastAsia="仿宋_GB2312" w:hAnsi="黑体" w:cs="宋体" w:hint="eastAsia"/>
          <w:bCs/>
          <w:kern w:val="0"/>
          <w:sz w:val="32"/>
          <w:szCs w:val="32"/>
        </w:rPr>
      </w:pPr>
      <w:bookmarkStart w:id="44" w:name="_Toc5626"/>
      <w:bookmarkStart w:id="45" w:name="_Toc8884"/>
      <w:r>
        <w:rPr>
          <w:rFonts w:ascii="黑体" w:eastAsia="仿宋_GB2312" w:hAnsi="黑体" w:cs="宋体" w:hint="eastAsia"/>
          <w:bCs/>
          <w:kern w:val="0"/>
          <w:sz w:val="32"/>
          <w:szCs w:val="32"/>
        </w:rPr>
        <w:t>六、《一般公共预算财政拨款基本支出决算表》</w:t>
      </w:r>
      <w:bookmarkEnd w:id="44"/>
      <w:bookmarkEnd w:id="45"/>
    </w:p>
    <w:p w14:paraId="1DD4CB98" w14:textId="77777777" w:rsidR="003D629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6" w:name="_Toc29106"/>
      <w:bookmarkStart w:id="47" w:name="_Toc32663"/>
      <w:r>
        <w:rPr>
          <w:rFonts w:ascii="黑体" w:eastAsia="仿宋_GB2312" w:hAnsi="黑体" w:cs="宋体" w:hint="eastAsia"/>
          <w:bCs/>
          <w:kern w:val="0"/>
          <w:sz w:val="32"/>
          <w:szCs w:val="32"/>
        </w:rPr>
        <w:t>《财政拨款“三公”经费支出决算表》</w:t>
      </w:r>
      <w:bookmarkEnd w:id="46"/>
      <w:bookmarkEnd w:id="47"/>
    </w:p>
    <w:p w14:paraId="0793453D" w14:textId="77777777" w:rsidR="003D629A" w:rsidRDefault="00000000">
      <w:pPr>
        <w:ind w:firstLineChars="200" w:firstLine="640"/>
        <w:outlineLvl w:val="1"/>
        <w:rPr>
          <w:rFonts w:ascii="黑体" w:eastAsia="仿宋_GB2312" w:hAnsi="黑体" w:cs="宋体" w:hint="eastAsia"/>
          <w:bCs/>
          <w:kern w:val="0"/>
          <w:sz w:val="32"/>
          <w:szCs w:val="32"/>
        </w:rPr>
      </w:pPr>
      <w:bookmarkStart w:id="48" w:name="_Toc5453"/>
      <w:bookmarkStart w:id="49" w:name="_Toc7643"/>
      <w:r>
        <w:rPr>
          <w:rFonts w:ascii="黑体" w:eastAsia="仿宋_GB2312" w:hAnsi="黑体" w:cs="宋体" w:hint="eastAsia"/>
          <w:bCs/>
          <w:kern w:val="0"/>
          <w:sz w:val="32"/>
          <w:szCs w:val="32"/>
        </w:rPr>
        <w:t>八、《政府性基金预算财政拨款收入支出决算表》</w:t>
      </w:r>
      <w:bookmarkEnd w:id="48"/>
      <w:bookmarkEnd w:id="49"/>
    </w:p>
    <w:p w14:paraId="37D3DF6C" w14:textId="77777777" w:rsidR="003D629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62EF6CB" w14:textId="77777777" w:rsidR="003D629A" w:rsidRDefault="003D629A">
      <w:pPr>
        <w:ind w:firstLineChars="200" w:firstLine="640"/>
        <w:rPr>
          <w:rFonts w:ascii="仿宋_GB2312" w:eastAsia="仿宋_GB2312"/>
          <w:sz w:val="32"/>
          <w:szCs w:val="32"/>
        </w:rPr>
      </w:pPr>
    </w:p>
    <w:p w14:paraId="62BEAB4D" w14:textId="77777777" w:rsidR="003D629A" w:rsidRDefault="003D629A">
      <w:pPr>
        <w:ind w:firstLineChars="200" w:firstLine="640"/>
        <w:outlineLvl w:val="1"/>
        <w:rPr>
          <w:rFonts w:ascii="黑体" w:eastAsia="黑体" w:hAnsi="黑体" w:cs="宋体" w:hint="eastAsia"/>
          <w:bCs/>
          <w:kern w:val="0"/>
          <w:sz w:val="32"/>
          <w:szCs w:val="32"/>
        </w:rPr>
      </w:pPr>
    </w:p>
    <w:sectPr w:rsidR="003D629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9E1FC" w14:textId="77777777" w:rsidR="00AA2CBA" w:rsidRDefault="00AA2CBA">
      <w:r>
        <w:separator/>
      </w:r>
    </w:p>
  </w:endnote>
  <w:endnote w:type="continuationSeparator" w:id="0">
    <w:p w14:paraId="133AA759" w14:textId="77777777" w:rsidR="00AA2CBA" w:rsidRDefault="00AA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95525" w14:textId="77777777" w:rsidR="003D629A" w:rsidRDefault="00000000">
    <w:pPr>
      <w:pStyle w:val="a4"/>
    </w:pPr>
    <w:r>
      <w:rPr>
        <w:noProof/>
      </w:rPr>
      <mc:AlternateContent>
        <mc:Choice Requires="wps">
          <w:drawing>
            <wp:anchor distT="0" distB="0" distL="114300" distR="114300" simplePos="0" relativeHeight="251659264" behindDoc="0" locked="0" layoutInCell="1" allowOverlap="1" wp14:anchorId="231F51DF" wp14:editId="0394ACE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BA1266" w14:textId="77777777" w:rsidR="003D629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31F51D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9BA1266" w14:textId="77777777" w:rsidR="003D629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9E4D01" w14:textId="77777777" w:rsidR="00AA2CBA" w:rsidRDefault="00AA2CBA">
      <w:r>
        <w:separator/>
      </w:r>
    </w:p>
  </w:footnote>
  <w:footnote w:type="continuationSeparator" w:id="0">
    <w:p w14:paraId="58511DDD" w14:textId="77777777" w:rsidR="00AA2CBA" w:rsidRDefault="00AA2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05704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D629A"/>
    <w:rsid w:val="00172834"/>
    <w:rsid w:val="001F6251"/>
    <w:rsid w:val="00213C59"/>
    <w:rsid w:val="002A0334"/>
    <w:rsid w:val="002C2704"/>
    <w:rsid w:val="003210CE"/>
    <w:rsid w:val="00344A01"/>
    <w:rsid w:val="003C0119"/>
    <w:rsid w:val="003D629A"/>
    <w:rsid w:val="00447189"/>
    <w:rsid w:val="004E236B"/>
    <w:rsid w:val="005E10C3"/>
    <w:rsid w:val="006A4B4E"/>
    <w:rsid w:val="006A7C25"/>
    <w:rsid w:val="006D367F"/>
    <w:rsid w:val="007C1FC4"/>
    <w:rsid w:val="008D24E7"/>
    <w:rsid w:val="00993028"/>
    <w:rsid w:val="00A07A31"/>
    <w:rsid w:val="00A24191"/>
    <w:rsid w:val="00AA2CBA"/>
    <w:rsid w:val="00B70D59"/>
    <w:rsid w:val="00CC581D"/>
    <w:rsid w:val="00D37CFF"/>
    <w:rsid w:val="00D6706A"/>
    <w:rsid w:val="00E03255"/>
    <w:rsid w:val="00ED0612"/>
    <w:rsid w:val="00F52A8D"/>
    <w:rsid w:val="00F5757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8BDC2"/>
  <w15:docId w15:val="{EF3DA96D-79DE-4930-93ED-1CA8F0B6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573718">
      <w:bodyDiv w:val="1"/>
      <w:marLeft w:val="0"/>
      <w:marRight w:val="0"/>
      <w:marTop w:val="0"/>
      <w:marBottom w:val="0"/>
      <w:divBdr>
        <w:top w:val="none" w:sz="0" w:space="0" w:color="auto"/>
        <w:left w:val="none" w:sz="0" w:space="0" w:color="auto"/>
        <w:bottom w:val="none" w:sz="0" w:space="0" w:color="auto"/>
        <w:right w:val="none" w:sz="0" w:space="0" w:color="auto"/>
      </w:divBdr>
    </w:div>
    <w:div w:id="831020640">
      <w:bodyDiv w:val="1"/>
      <w:marLeft w:val="0"/>
      <w:marRight w:val="0"/>
      <w:marTop w:val="0"/>
      <w:marBottom w:val="0"/>
      <w:divBdr>
        <w:top w:val="none" w:sz="0" w:space="0" w:color="auto"/>
        <w:left w:val="none" w:sz="0" w:space="0" w:color="auto"/>
        <w:bottom w:val="none" w:sz="0" w:space="0" w:color="auto"/>
        <w:right w:val="none" w:sz="0" w:space="0" w:color="auto"/>
      </w:divBdr>
    </w:div>
    <w:div w:id="944462205">
      <w:bodyDiv w:val="1"/>
      <w:marLeft w:val="0"/>
      <w:marRight w:val="0"/>
      <w:marTop w:val="0"/>
      <w:marBottom w:val="0"/>
      <w:divBdr>
        <w:top w:val="none" w:sz="0" w:space="0" w:color="auto"/>
        <w:left w:val="none" w:sz="0" w:space="0" w:color="auto"/>
        <w:bottom w:val="none" w:sz="0" w:space="0" w:color="auto"/>
        <w:right w:val="none" w:sz="0" w:space="0" w:color="auto"/>
      </w:divBdr>
    </w:div>
    <w:div w:id="1164977167">
      <w:bodyDiv w:val="1"/>
      <w:marLeft w:val="0"/>
      <w:marRight w:val="0"/>
      <w:marTop w:val="0"/>
      <w:marBottom w:val="0"/>
      <w:divBdr>
        <w:top w:val="none" w:sz="0" w:space="0" w:color="auto"/>
        <w:left w:val="none" w:sz="0" w:space="0" w:color="auto"/>
        <w:bottom w:val="none" w:sz="0" w:space="0" w:color="auto"/>
        <w:right w:val="none" w:sz="0" w:space="0" w:color="auto"/>
      </w:divBdr>
    </w:div>
    <w:div w:id="1432553680">
      <w:bodyDiv w:val="1"/>
      <w:marLeft w:val="0"/>
      <w:marRight w:val="0"/>
      <w:marTop w:val="0"/>
      <w:marBottom w:val="0"/>
      <w:divBdr>
        <w:top w:val="none" w:sz="0" w:space="0" w:color="auto"/>
        <w:left w:val="none" w:sz="0" w:space="0" w:color="auto"/>
        <w:bottom w:val="none" w:sz="0" w:space="0" w:color="auto"/>
        <w:right w:val="none" w:sz="0" w:space="0" w:color="auto"/>
      </w:divBdr>
    </w:div>
    <w:div w:id="1488209557">
      <w:bodyDiv w:val="1"/>
      <w:marLeft w:val="0"/>
      <w:marRight w:val="0"/>
      <w:marTop w:val="0"/>
      <w:marBottom w:val="0"/>
      <w:divBdr>
        <w:top w:val="none" w:sz="0" w:space="0" w:color="auto"/>
        <w:left w:val="none" w:sz="0" w:space="0" w:color="auto"/>
        <w:bottom w:val="none" w:sz="0" w:space="0" w:color="auto"/>
        <w:right w:val="none" w:sz="0" w:space="0" w:color="auto"/>
      </w:divBdr>
    </w:div>
    <w:div w:id="1513688851">
      <w:bodyDiv w:val="1"/>
      <w:marLeft w:val="0"/>
      <w:marRight w:val="0"/>
      <w:marTop w:val="0"/>
      <w:marBottom w:val="0"/>
      <w:divBdr>
        <w:top w:val="none" w:sz="0" w:space="0" w:color="auto"/>
        <w:left w:val="none" w:sz="0" w:space="0" w:color="auto"/>
        <w:bottom w:val="none" w:sz="0" w:space="0" w:color="auto"/>
        <w:right w:val="none" w:sz="0" w:space="0" w:color="auto"/>
      </w:divBdr>
    </w:div>
    <w:div w:id="1534539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24</Pages>
  <Words>1815</Words>
  <Characters>10347</Characters>
  <Application>Microsoft Office Word</Application>
  <DocSecurity>0</DocSecurity>
  <Lines>86</Lines>
  <Paragraphs>24</Paragraphs>
  <ScaleCrop>false</ScaleCrop>
  <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